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D0B" w:rsidRPr="00D81FB8" w:rsidRDefault="007F6D0B" w:rsidP="00D81FB8">
      <w:pPr>
        <w:spacing w:line="480" w:lineRule="auto"/>
        <w:jc w:val="center"/>
        <w:rPr>
          <w:rFonts w:ascii="Times New Roman" w:hAnsi="Times New Roman" w:cs="Times New Roman"/>
          <w:b/>
          <w:sz w:val="24"/>
          <w:szCs w:val="24"/>
        </w:rPr>
      </w:pPr>
    </w:p>
    <w:p w:rsidR="007F6D0B" w:rsidRPr="00D81FB8" w:rsidRDefault="007F6D0B" w:rsidP="00D81FB8">
      <w:pPr>
        <w:spacing w:line="480" w:lineRule="auto"/>
        <w:jc w:val="center"/>
        <w:rPr>
          <w:rFonts w:ascii="Times New Roman" w:hAnsi="Times New Roman" w:cs="Times New Roman"/>
          <w:b/>
          <w:sz w:val="24"/>
          <w:szCs w:val="24"/>
        </w:rPr>
      </w:pPr>
    </w:p>
    <w:p w:rsidR="007F6D0B" w:rsidRPr="00D81FB8" w:rsidRDefault="007F6D0B" w:rsidP="00D81FB8">
      <w:pPr>
        <w:spacing w:line="480" w:lineRule="auto"/>
        <w:jc w:val="center"/>
        <w:rPr>
          <w:rFonts w:ascii="Times New Roman" w:hAnsi="Times New Roman" w:cs="Times New Roman"/>
          <w:b/>
          <w:sz w:val="24"/>
          <w:szCs w:val="24"/>
        </w:rPr>
      </w:pPr>
    </w:p>
    <w:p w:rsidR="007F6D0B" w:rsidRPr="00D81FB8" w:rsidRDefault="007F6D0B" w:rsidP="00D81FB8">
      <w:pPr>
        <w:spacing w:line="480" w:lineRule="auto"/>
        <w:jc w:val="center"/>
        <w:rPr>
          <w:rFonts w:ascii="Times New Roman" w:hAnsi="Times New Roman" w:cs="Times New Roman"/>
          <w:b/>
          <w:sz w:val="24"/>
          <w:szCs w:val="24"/>
        </w:rPr>
      </w:pPr>
    </w:p>
    <w:p w:rsidR="007F6D0B" w:rsidRPr="00D81FB8" w:rsidRDefault="007F6D0B" w:rsidP="00D81FB8">
      <w:pPr>
        <w:spacing w:line="480" w:lineRule="auto"/>
        <w:jc w:val="center"/>
        <w:rPr>
          <w:rFonts w:ascii="Times New Roman" w:hAnsi="Times New Roman" w:cs="Times New Roman"/>
          <w:b/>
          <w:sz w:val="24"/>
          <w:szCs w:val="24"/>
        </w:rPr>
      </w:pPr>
      <w:r w:rsidRPr="00D81FB8">
        <w:rPr>
          <w:rFonts w:ascii="Times New Roman" w:hAnsi="Times New Roman" w:cs="Times New Roman"/>
          <w:b/>
          <w:sz w:val="24"/>
          <w:szCs w:val="24"/>
        </w:rPr>
        <w:t>Health Policy: Electronic Health Records</w:t>
      </w:r>
    </w:p>
    <w:p w:rsidR="007F6D0B" w:rsidRPr="00D81FB8" w:rsidRDefault="007F6D0B" w:rsidP="00D81FB8">
      <w:pPr>
        <w:spacing w:line="480" w:lineRule="auto"/>
        <w:jc w:val="center"/>
        <w:rPr>
          <w:rFonts w:ascii="Times New Roman" w:hAnsi="Times New Roman" w:cs="Times New Roman"/>
          <w:sz w:val="24"/>
          <w:szCs w:val="24"/>
        </w:rPr>
      </w:pPr>
      <w:r w:rsidRPr="00D81FB8">
        <w:rPr>
          <w:rFonts w:ascii="Times New Roman" w:hAnsi="Times New Roman" w:cs="Times New Roman"/>
          <w:sz w:val="24"/>
          <w:szCs w:val="24"/>
        </w:rPr>
        <w:t>Name</w:t>
      </w:r>
    </w:p>
    <w:p w:rsidR="007F6D0B" w:rsidRPr="00D81FB8" w:rsidRDefault="007F6D0B" w:rsidP="00D81FB8">
      <w:pPr>
        <w:spacing w:line="480" w:lineRule="auto"/>
        <w:jc w:val="center"/>
        <w:rPr>
          <w:rFonts w:ascii="Times New Roman" w:hAnsi="Times New Roman" w:cs="Times New Roman"/>
          <w:sz w:val="24"/>
          <w:szCs w:val="24"/>
        </w:rPr>
      </w:pPr>
      <w:r w:rsidRPr="00D81FB8">
        <w:rPr>
          <w:rFonts w:ascii="Times New Roman" w:hAnsi="Times New Roman" w:cs="Times New Roman"/>
          <w:sz w:val="24"/>
          <w:szCs w:val="24"/>
        </w:rPr>
        <w:t>Professor</w:t>
      </w:r>
    </w:p>
    <w:p w:rsidR="007F6D0B" w:rsidRPr="00D81FB8" w:rsidRDefault="007F6D0B" w:rsidP="00D81FB8">
      <w:pPr>
        <w:spacing w:line="480" w:lineRule="auto"/>
        <w:jc w:val="center"/>
        <w:rPr>
          <w:rFonts w:ascii="Times New Roman" w:hAnsi="Times New Roman" w:cs="Times New Roman"/>
          <w:sz w:val="24"/>
          <w:szCs w:val="24"/>
        </w:rPr>
      </w:pPr>
      <w:r w:rsidRPr="00D81FB8">
        <w:rPr>
          <w:rFonts w:ascii="Times New Roman" w:hAnsi="Times New Roman" w:cs="Times New Roman"/>
          <w:sz w:val="24"/>
          <w:szCs w:val="24"/>
        </w:rPr>
        <w:t>Course</w:t>
      </w:r>
    </w:p>
    <w:p w:rsidR="007F6D0B" w:rsidRPr="00D81FB8" w:rsidRDefault="007F6D0B" w:rsidP="00D81FB8">
      <w:pPr>
        <w:spacing w:line="480" w:lineRule="auto"/>
        <w:jc w:val="center"/>
        <w:rPr>
          <w:rFonts w:ascii="Times New Roman" w:hAnsi="Times New Roman" w:cs="Times New Roman"/>
          <w:sz w:val="24"/>
          <w:szCs w:val="24"/>
        </w:rPr>
      </w:pPr>
      <w:r w:rsidRPr="00D81FB8">
        <w:rPr>
          <w:rFonts w:ascii="Times New Roman" w:hAnsi="Times New Roman" w:cs="Times New Roman"/>
          <w:sz w:val="24"/>
          <w:szCs w:val="24"/>
        </w:rPr>
        <w:t>Date</w:t>
      </w:r>
    </w:p>
    <w:p w:rsidR="007F6D0B" w:rsidRPr="00D81FB8" w:rsidRDefault="007F6D0B" w:rsidP="00D81FB8">
      <w:pPr>
        <w:spacing w:line="480" w:lineRule="auto"/>
        <w:rPr>
          <w:rFonts w:ascii="Times New Roman" w:hAnsi="Times New Roman" w:cs="Times New Roman"/>
          <w:b/>
          <w:sz w:val="24"/>
          <w:szCs w:val="24"/>
        </w:rPr>
      </w:pPr>
      <w:r w:rsidRPr="00D81FB8">
        <w:rPr>
          <w:rFonts w:ascii="Times New Roman" w:hAnsi="Times New Roman" w:cs="Times New Roman"/>
          <w:b/>
          <w:sz w:val="24"/>
          <w:szCs w:val="24"/>
        </w:rPr>
        <w:br w:type="page"/>
      </w:r>
    </w:p>
    <w:p w:rsidR="005257D5" w:rsidRPr="00D81FB8" w:rsidRDefault="007F6D0B" w:rsidP="00D81FB8">
      <w:pPr>
        <w:spacing w:line="480" w:lineRule="auto"/>
        <w:ind w:firstLine="567"/>
        <w:rPr>
          <w:rFonts w:ascii="Times New Roman" w:hAnsi="Times New Roman" w:cs="Times New Roman"/>
          <w:b/>
          <w:sz w:val="24"/>
          <w:szCs w:val="24"/>
        </w:rPr>
      </w:pPr>
      <w:r w:rsidRPr="00D81FB8">
        <w:rPr>
          <w:rFonts w:ascii="Times New Roman" w:hAnsi="Times New Roman" w:cs="Times New Roman"/>
          <w:b/>
          <w:sz w:val="24"/>
          <w:szCs w:val="24"/>
        </w:rPr>
        <w:lastRenderedPageBreak/>
        <w:t>Health Policy: Electronic Health Records</w:t>
      </w:r>
    </w:p>
    <w:p w:rsidR="005257D5" w:rsidRPr="00D81FB8" w:rsidRDefault="00A372A2" w:rsidP="00D81FB8">
      <w:pPr>
        <w:spacing w:line="480" w:lineRule="auto"/>
        <w:ind w:firstLine="567"/>
        <w:rPr>
          <w:rFonts w:ascii="Times New Roman" w:hAnsi="Times New Roman" w:cs="Times New Roman"/>
          <w:b/>
          <w:sz w:val="24"/>
          <w:szCs w:val="24"/>
        </w:rPr>
      </w:pPr>
      <w:r w:rsidRPr="00D81FB8">
        <w:rPr>
          <w:rFonts w:ascii="Times New Roman" w:hAnsi="Times New Roman" w:cs="Times New Roman"/>
          <w:b/>
          <w:sz w:val="24"/>
          <w:szCs w:val="24"/>
        </w:rPr>
        <w:t>Introduction</w:t>
      </w:r>
    </w:p>
    <w:p w:rsidR="005257D5" w:rsidRPr="00D81FB8" w:rsidRDefault="005257D5" w:rsidP="00D81FB8">
      <w:pPr>
        <w:spacing w:line="480" w:lineRule="auto"/>
        <w:ind w:firstLine="567"/>
        <w:rPr>
          <w:rFonts w:ascii="Times New Roman" w:hAnsi="Times New Roman" w:cs="Times New Roman"/>
          <w:sz w:val="24"/>
          <w:szCs w:val="24"/>
        </w:rPr>
      </w:pPr>
      <w:r w:rsidRPr="00D81FB8">
        <w:rPr>
          <w:rFonts w:ascii="Times New Roman" w:hAnsi="Times New Roman" w:cs="Times New Roman"/>
          <w:sz w:val="24"/>
          <w:szCs w:val="24"/>
        </w:rPr>
        <w:t xml:space="preserve">Over the previous decade, practically every </w:t>
      </w:r>
      <w:r w:rsidR="00FC6C5B" w:rsidRPr="00D81FB8">
        <w:rPr>
          <w:rFonts w:ascii="Times New Roman" w:hAnsi="Times New Roman" w:cs="Times New Roman"/>
          <w:sz w:val="24"/>
          <w:szCs w:val="24"/>
        </w:rPr>
        <w:t>major</w:t>
      </w:r>
      <w:r w:rsidRPr="00D81FB8">
        <w:rPr>
          <w:rFonts w:ascii="Times New Roman" w:hAnsi="Times New Roman" w:cs="Times New Roman"/>
          <w:sz w:val="24"/>
          <w:szCs w:val="24"/>
        </w:rPr>
        <w:t xml:space="preserve"> industry put intensely in computerization. Presently, more Americans purchase carrier tickets and register with flights on the web, buy merchandise on the web, and even gain degrees online among others. However, regardless of these advances in our general public, most of patients are given written by hand drug medicines, and not many patients can email their doctor or even timetable an arrangement to see a </w:t>
      </w:r>
      <w:r w:rsidR="00667E1B" w:rsidRPr="00D81FB8">
        <w:rPr>
          <w:rFonts w:ascii="Times New Roman" w:hAnsi="Times New Roman" w:cs="Times New Roman"/>
          <w:sz w:val="24"/>
          <w:szCs w:val="24"/>
        </w:rPr>
        <w:t>provider</w:t>
      </w:r>
      <w:r w:rsidRPr="00D81FB8">
        <w:rPr>
          <w:rFonts w:ascii="Times New Roman" w:hAnsi="Times New Roman" w:cs="Times New Roman"/>
          <w:sz w:val="24"/>
          <w:szCs w:val="24"/>
        </w:rPr>
        <w:t xml:space="preserve"> without addressing a live secretary (</w:t>
      </w:r>
      <w:proofErr w:type="spellStart"/>
      <w:r w:rsidRPr="00D81FB8">
        <w:rPr>
          <w:rFonts w:ascii="Times New Roman" w:hAnsi="Times New Roman" w:cs="Times New Roman"/>
          <w:sz w:val="24"/>
          <w:szCs w:val="24"/>
        </w:rPr>
        <w:t>Galewitz</w:t>
      </w:r>
      <w:proofErr w:type="spellEnd"/>
      <w:r w:rsidRPr="00D81FB8">
        <w:rPr>
          <w:rFonts w:ascii="Times New Roman" w:hAnsi="Times New Roman" w:cs="Times New Roman"/>
          <w:sz w:val="24"/>
          <w:szCs w:val="24"/>
        </w:rPr>
        <w:t xml:space="preserve">, </w:t>
      </w:r>
      <w:bookmarkStart w:id="0" w:name="_GoBack"/>
      <w:bookmarkEnd w:id="0"/>
      <w:r w:rsidRPr="00D81FB8">
        <w:rPr>
          <w:rFonts w:ascii="Times New Roman" w:hAnsi="Times New Roman" w:cs="Times New Roman"/>
          <w:sz w:val="24"/>
          <w:szCs w:val="24"/>
        </w:rPr>
        <w:t xml:space="preserve">2011). </w:t>
      </w:r>
    </w:p>
    <w:p w:rsidR="005257D5" w:rsidRPr="00D81FB8" w:rsidRDefault="00A372A2" w:rsidP="00D81FB8">
      <w:pPr>
        <w:spacing w:line="480" w:lineRule="auto"/>
        <w:ind w:firstLine="567"/>
        <w:rPr>
          <w:rFonts w:ascii="Times New Roman" w:hAnsi="Times New Roman" w:cs="Times New Roman"/>
          <w:sz w:val="24"/>
          <w:szCs w:val="24"/>
        </w:rPr>
      </w:pPr>
      <w:r w:rsidRPr="00D81FB8">
        <w:rPr>
          <w:rFonts w:ascii="Times New Roman" w:hAnsi="Times New Roman" w:cs="Times New Roman"/>
          <w:sz w:val="24"/>
          <w:szCs w:val="24"/>
        </w:rPr>
        <w:t>Electronic health record</w:t>
      </w:r>
      <w:r w:rsidR="005257D5" w:rsidRPr="00D81FB8">
        <w:rPr>
          <w:rFonts w:ascii="Times New Roman" w:hAnsi="Times New Roman" w:cs="Times New Roman"/>
          <w:sz w:val="24"/>
          <w:szCs w:val="24"/>
        </w:rPr>
        <w:t xml:space="preserve"> (EHR) </w:t>
      </w:r>
      <w:r w:rsidR="00D759A8" w:rsidRPr="00D81FB8">
        <w:rPr>
          <w:rFonts w:ascii="Times New Roman" w:hAnsi="Times New Roman" w:cs="Times New Roman"/>
          <w:sz w:val="24"/>
          <w:szCs w:val="24"/>
        </w:rPr>
        <w:t>system</w:t>
      </w:r>
      <w:r w:rsidR="005257D5" w:rsidRPr="00D81FB8">
        <w:rPr>
          <w:rFonts w:ascii="Times New Roman" w:hAnsi="Times New Roman" w:cs="Times New Roman"/>
          <w:sz w:val="24"/>
          <w:szCs w:val="24"/>
        </w:rPr>
        <w:t xml:space="preserve">s can possibly change the human services </w:t>
      </w:r>
      <w:r w:rsidR="00D759A8" w:rsidRPr="00D81FB8">
        <w:rPr>
          <w:rFonts w:ascii="Times New Roman" w:hAnsi="Times New Roman" w:cs="Times New Roman"/>
          <w:sz w:val="24"/>
          <w:szCs w:val="24"/>
        </w:rPr>
        <w:t>system</w:t>
      </w:r>
      <w:r w:rsidR="005257D5" w:rsidRPr="00D81FB8">
        <w:rPr>
          <w:rFonts w:ascii="Times New Roman" w:hAnsi="Times New Roman" w:cs="Times New Roman"/>
          <w:sz w:val="24"/>
          <w:szCs w:val="24"/>
        </w:rPr>
        <w:t xml:space="preserve"> from a for the most part paper-based industry to one that uses clinical and different snippets of data to help </w:t>
      </w:r>
      <w:r w:rsidR="00667E1B" w:rsidRPr="00D81FB8">
        <w:rPr>
          <w:rFonts w:ascii="Times New Roman" w:hAnsi="Times New Roman" w:cs="Times New Roman"/>
          <w:sz w:val="24"/>
          <w:szCs w:val="24"/>
        </w:rPr>
        <w:t>provider</w:t>
      </w:r>
      <w:r w:rsidR="005257D5" w:rsidRPr="00D81FB8">
        <w:rPr>
          <w:rFonts w:ascii="Times New Roman" w:hAnsi="Times New Roman" w:cs="Times New Roman"/>
          <w:sz w:val="24"/>
          <w:szCs w:val="24"/>
        </w:rPr>
        <w:t xml:space="preserve">s in conveying higher nature of consideration to their patients. The Health Information Technology for Economic and Clinical Health (HITECH) Act of 2009, which is a piece of the American Recovery and Reinvestment Act (ARRA) (otherwise known as "upgrade bundle"), was marked into law with an express reason for boosting </w:t>
      </w:r>
      <w:r w:rsidR="00667E1B" w:rsidRPr="00D81FB8">
        <w:rPr>
          <w:rFonts w:ascii="Times New Roman" w:hAnsi="Times New Roman" w:cs="Times New Roman"/>
          <w:sz w:val="24"/>
          <w:szCs w:val="24"/>
        </w:rPr>
        <w:t>provider</w:t>
      </w:r>
      <w:r w:rsidR="005257D5" w:rsidRPr="00D81FB8">
        <w:rPr>
          <w:rFonts w:ascii="Times New Roman" w:hAnsi="Times New Roman" w:cs="Times New Roman"/>
          <w:sz w:val="24"/>
          <w:szCs w:val="24"/>
        </w:rPr>
        <w:t>s (</w:t>
      </w:r>
      <w:proofErr w:type="spellStart"/>
      <w:r w:rsidR="005257D5" w:rsidRPr="00D81FB8">
        <w:rPr>
          <w:rFonts w:ascii="Times New Roman" w:hAnsi="Times New Roman" w:cs="Times New Roman"/>
          <w:sz w:val="24"/>
          <w:szCs w:val="24"/>
        </w:rPr>
        <w:t>eg</w:t>
      </w:r>
      <w:proofErr w:type="spellEnd"/>
      <w:r w:rsidR="005257D5" w:rsidRPr="00D81FB8">
        <w:rPr>
          <w:rFonts w:ascii="Times New Roman" w:hAnsi="Times New Roman" w:cs="Times New Roman"/>
          <w:sz w:val="24"/>
          <w:szCs w:val="24"/>
        </w:rPr>
        <w:t xml:space="preserve">, emergency clinics and doctors) to embrace EHR </w:t>
      </w:r>
      <w:r w:rsidR="00D759A8" w:rsidRPr="00D81FB8">
        <w:rPr>
          <w:rFonts w:ascii="Times New Roman" w:hAnsi="Times New Roman" w:cs="Times New Roman"/>
          <w:sz w:val="24"/>
          <w:szCs w:val="24"/>
        </w:rPr>
        <w:t>system</w:t>
      </w:r>
      <w:r w:rsidR="005257D5" w:rsidRPr="00D81FB8">
        <w:rPr>
          <w:rFonts w:ascii="Times New Roman" w:hAnsi="Times New Roman" w:cs="Times New Roman"/>
          <w:sz w:val="24"/>
          <w:szCs w:val="24"/>
        </w:rPr>
        <w:t xml:space="preserve">s. Nonetheless, given that an uncovered bone EHR </w:t>
      </w:r>
      <w:r w:rsidR="00D759A8" w:rsidRPr="00D81FB8">
        <w:rPr>
          <w:rFonts w:ascii="Times New Roman" w:hAnsi="Times New Roman" w:cs="Times New Roman"/>
          <w:sz w:val="24"/>
          <w:szCs w:val="24"/>
        </w:rPr>
        <w:t>system</w:t>
      </w:r>
      <w:r w:rsidR="005257D5" w:rsidRPr="00D81FB8">
        <w:rPr>
          <w:rFonts w:ascii="Times New Roman" w:hAnsi="Times New Roman" w:cs="Times New Roman"/>
          <w:sz w:val="24"/>
          <w:szCs w:val="24"/>
        </w:rPr>
        <w:t xml:space="preserve"> gives just incomplete advantages to patients and society, the HITECH Act necessitates that </w:t>
      </w:r>
      <w:r w:rsidR="00667E1B" w:rsidRPr="00D81FB8">
        <w:rPr>
          <w:rFonts w:ascii="Times New Roman" w:hAnsi="Times New Roman" w:cs="Times New Roman"/>
          <w:sz w:val="24"/>
          <w:szCs w:val="24"/>
        </w:rPr>
        <w:t>provider</w:t>
      </w:r>
      <w:r w:rsidR="005257D5" w:rsidRPr="00D81FB8">
        <w:rPr>
          <w:rFonts w:ascii="Times New Roman" w:hAnsi="Times New Roman" w:cs="Times New Roman"/>
          <w:sz w:val="24"/>
          <w:szCs w:val="24"/>
        </w:rPr>
        <w:t>s receive EHRs and use them in an "important" manner, which incorporates utilizing certain EHR functionalities related with blunder decrease and cost control (</w:t>
      </w:r>
      <w:proofErr w:type="spellStart"/>
      <w:r w:rsidR="005257D5" w:rsidRPr="00D81FB8">
        <w:rPr>
          <w:rFonts w:ascii="Times New Roman" w:hAnsi="Times New Roman" w:cs="Times New Roman"/>
          <w:sz w:val="24"/>
          <w:szCs w:val="24"/>
        </w:rPr>
        <w:t>Menachemi</w:t>
      </w:r>
      <w:proofErr w:type="spellEnd"/>
      <w:r w:rsidR="005257D5" w:rsidRPr="00D81FB8">
        <w:rPr>
          <w:rFonts w:ascii="Times New Roman" w:hAnsi="Times New Roman" w:cs="Times New Roman"/>
          <w:sz w:val="24"/>
          <w:szCs w:val="24"/>
        </w:rPr>
        <w:t xml:space="preserve"> et al, 2007) </w:t>
      </w:r>
    </w:p>
    <w:p w:rsidR="005257D5" w:rsidRPr="00D81FB8" w:rsidRDefault="00A372A2" w:rsidP="00D81FB8">
      <w:pPr>
        <w:spacing w:line="480" w:lineRule="auto"/>
        <w:ind w:firstLine="567"/>
        <w:rPr>
          <w:rFonts w:ascii="Times New Roman" w:hAnsi="Times New Roman" w:cs="Times New Roman"/>
          <w:b/>
          <w:sz w:val="24"/>
          <w:szCs w:val="24"/>
        </w:rPr>
      </w:pPr>
      <w:r w:rsidRPr="00D81FB8">
        <w:rPr>
          <w:rFonts w:ascii="Times New Roman" w:hAnsi="Times New Roman" w:cs="Times New Roman"/>
          <w:b/>
          <w:sz w:val="24"/>
          <w:szCs w:val="24"/>
        </w:rPr>
        <w:t>Background</w:t>
      </w:r>
      <w:r w:rsidR="005257D5" w:rsidRPr="00D81FB8">
        <w:rPr>
          <w:rFonts w:ascii="Times New Roman" w:hAnsi="Times New Roman" w:cs="Times New Roman"/>
          <w:b/>
          <w:sz w:val="24"/>
          <w:szCs w:val="24"/>
        </w:rPr>
        <w:t xml:space="preserve"> and Significance </w:t>
      </w:r>
    </w:p>
    <w:p w:rsidR="005257D5" w:rsidRPr="00D81FB8" w:rsidRDefault="00A372A2" w:rsidP="00D81FB8">
      <w:pPr>
        <w:spacing w:line="480" w:lineRule="auto"/>
        <w:ind w:firstLine="567"/>
        <w:rPr>
          <w:rFonts w:ascii="Times New Roman" w:hAnsi="Times New Roman" w:cs="Times New Roman"/>
          <w:sz w:val="24"/>
          <w:szCs w:val="24"/>
        </w:rPr>
      </w:pPr>
      <w:r w:rsidRPr="00D81FB8">
        <w:rPr>
          <w:rFonts w:ascii="Times New Roman" w:hAnsi="Times New Roman" w:cs="Times New Roman"/>
          <w:sz w:val="24"/>
          <w:szCs w:val="24"/>
        </w:rPr>
        <w:t>Electronic health record</w:t>
      </w:r>
      <w:r w:rsidR="005257D5" w:rsidRPr="00D81FB8">
        <w:rPr>
          <w:rFonts w:ascii="Times New Roman" w:hAnsi="Times New Roman" w:cs="Times New Roman"/>
          <w:sz w:val="24"/>
          <w:szCs w:val="24"/>
        </w:rPr>
        <w:t xml:space="preserve">s (EHRs) can give an expansive scope of </w:t>
      </w:r>
      <w:r w:rsidR="00667E1B" w:rsidRPr="00D81FB8">
        <w:rPr>
          <w:rFonts w:ascii="Times New Roman" w:hAnsi="Times New Roman" w:cs="Times New Roman"/>
          <w:sz w:val="24"/>
          <w:szCs w:val="24"/>
        </w:rPr>
        <w:t>information</w:t>
      </w:r>
      <w:r w:rsidR="005257D5" w:rsidRPr="00D81FB8">
        <w:rPr>
          <w:rFonts w:ascii="Times New Roman" w:hAnsi="Times New Roman" w:cs="Times New Roman"/>
          <w:sz w:val="24"/>
          <w:szCs w:val="24"/>
        </w:rPr>
        <w:t xml:space="preserve"> to the two </w:t>
      </w:r>
      <w:r w:rsidR="00667E1B" w:rsidRPr="00D81FB8">
        <w:rPr>
          <w:rFonts w:ascii="Times New Roman" w:hAnsi="Times New Roman" w:cs="Times New Roman"/>
          <w:sz w:val="24"/>
          <w:szCs w:val="24"/>
        </w:rPr>
        <w:t>provider</w:t>
      </w:r>
      <w:r w:rsidR="005257D5" w:rsidRPr="00D81FB8">
        <w:rPr>
          <w:rFonts w:ascii="Times New Roman" w:hAnsi="Times New Roman" w:cs="Times New Roman"/>
          <w:sz w:val="24"/>
          <w:szCs w:val="24"/>
        </w:rPr>
        <w:t xml:space="preserve">s and patients if the </w:t>
      </w:r>
      <w:r w:rsidR="00667E1B" w:rsidRPr="00D81FB8">
        <w:rPr>
          <w:rFonts w:ascii="Times New Roman" w:hAnsi="Times New Roman" w:cs="Times New Roman"/>
          <w:sz w:val="24"/>
          <w:szCs w:val="24"/>
        </w:rPr>
        <w:t>information</w:t>
      </w:r>
      <w:r w:rsidR="005257D5" w:rsidRPr="00D81FB8">
        <w:rPr>
          <w:rFonts w:ascii="Times New Roman" w:hAnsi="Times New Roman" w:cs="Times New Roman"/>
          <w:sz w:val="24"/>
          <w:szCs w:val="24"/>
        </w:rPr>
        <w:t xml:space="preserve"> is caught in a usable configuration. The </w:t>
      </w:r>
      <w:proofErr w:type="spellStart"/>
      <w:r w:rsidR="005257D5" w:rsidRPr="00D81FB8">
        <w:rPr>
          <w:rFonts w:ascii="Times New Roman" w:hAnsi="Times New Roman" w:cs="Times New Roman"/>
          <w:sz w:val="24"/>
          <w:szCs w:val="24"/>
        </w:rPr>
        <w:t>Centers</w:t>
      </w:r>
      <w:proofErr w:type="spellEnd"/>
      <w:r w:rsidR="005257D5" w:rsidRPr="00D81FB8">
        <w:rPr>
          <w:rFonts w:ascii="Times New Roman" w:hAnsi="Times New Roman" w:cs="Times New Roman"/>
          <w:sz w:val="24"/>
          <w:szCs w:val="24"/>
        </w:rPr>
        <w:t xml:space="preserve"> for </w:t>
      </w:r>
      <w:r w:rsidR="005257D5" w:rsidRPr="00D81FB8">
        <w:rPr>
          <w:rFonts w:ascii="Times New Roman" w:hAnsi="Times New Roman" w:cs="Times New Roman"/>
          <w:sz w:val="24"/>
          <w:szCs w:val="24"/>
        </w:rPr>
        <w:lastRenderedPageBreak/>
        <w:t xml:space="preserve">Medicare and Medicaid Services (CMS) characterizes the arrangement of measures that administer the utilization of the </w:t>
      </w:r>
      <w:r w:rsidRPr="00D81FB8">
        <w:rPr>
          <w:rFonts w:ascii="Times New Roman" w:hAnsi="Times New Roman" w:cs="Times New Roman"/>
          <w:sz w:val="24"/>
          <w:szCs w:val="24"/>
        </w:rPr>
        <w:t>electronic health record</w:t>
      </w:r>
      <w:r w:rsidR="005257D5" w:rsidRPr="00D81FB8">
        <w:rPr>
          <w:rFonts w:ascii="Times New Roman" w:hAnsi="Times New Roman" w:cs="Times New Roman"/>
          <w:sz w:val="24"/>
          <w:szCs w:val="24"/>
        </w:rPr>
        <w:t xml:space="preserve"> as "</w:t>
      </w:r>
      <w:r w:rsidRPr="00D81FB8">
        <w:rPr>
          <w:rFonts w:ascii="Times New Roman" w:hAnsi="Times New Roman" w:cs="Times New Roman"/>
          <w:sz w:val="24"/>
          <w:szCs w:val="24"/>
        </w:rPr>
        <w:t>Meaningful use</w:t>
      </w:r>
      <w:r w:rsidR="005257D5" w:rsidRPr="00D81FB8">
        <w:rPr>
          <w:rFonts w:ascii="Times New Roman" w:hAnsi="Times New Roman" w:cs="Times New Roman"/>
          <w:sz w:val="24"/>
          <w:szCs w:val="24"/>
        </w:rPr>
        <w:t xml:space="preserve">" information and CMS permits human services </w:t>
      </w:r>
      <w:r w:rsidR="00667E1B" w:rsidRPr="00D81FB8">
        <w:rPr>
          <w:rFonts w:ascii="Times New Roman" w:hAnsi="Times New Roman" w:cs="Times New Roman"/>
          <w:sz w:val="24"/>
          <w:szCs w:val="24"/>
        </w:rPr>
        <w:t>provider</w:t>
      </w:r>
      <w:r w:rsidR="005257D5" w:rsidRPr="00D81FB8">
        <w:rPr>
          <w:rFonts w:ascii="Times New Roman" w:hAnsi="Times New Roman" w:cs="Times New Roman"/>
          <w:sz w:val="24"/>
          <w:szCs w:val="24"/>
        </w:rPr>
        <w:t xml:space="preserve">s and clinics to gain motivating force </w:t>
      </w:r>
      <w:r w:rsidR="00667E1B" w:rsidRPr="00D81FB8">
        <w:rPr>
          <w:rFonts w:ascii="Times New Roman" w:hAnsi="Times New Roman" w:cs="Times New Roman"/>
          <w:sz w:val="24"/>
          <w:szCs w:val="24"/>
        </w:rPr>
        <w:t>payments</w:t>
      </w:r>
      <w:r w:rsidR="005257D5" w:rsidRPr="00D81FB8">
        <w:rPr>
          <w:rFonts w:ascii="Times New Roman" w:hAnsi="Times New Roman" w:cs="Times New Roman"/>
          <w:sz w:val="24"/>
          <w:szCs w:val="24"/>
        </w:rPr>
        <w:t xml:space="preserve"> for detailing of this information (U.S. Government, </w:t>
      </w:r>
      <w:proofErr w:type="spellStart"/>
      <w:r w:rsidR="005257D5" w:rsidRPr="00D81FB8">
        <w:rPr>
          <w:rFonts w:ascii="Times New Roman" w:hAnsi="Times New Roman" w:cs="Times New Roman"/>
          <w:sz w:val="24"/>
          <w:szCs w:val="24"/>
        </w:rPr>
        <w:t>n.d.</w:t>
      </w:r>
      <w:proofErr w:type="spellEnd"/>
      <w:r w:rsidR="005257D5" w:rsidRPr="00D81FB8">
        <w:rPr>
          <w:rFonts w:ascii="Times New Roman" w:hAnsi="Times New Roman" w:cs="Times New Roman"/>
          <w:sz w:val="24"/>
          <w:szCs w:val="24"/>
        </w:rPr>
        <w:t xml:space="preserve">). Meeting the different phases of Meaningful Use destinations is a test for human services </w:t>
      </w:r>
      <w:r w:rsidR="00667E1B" w:rsidRPr="00D81FB8">
        <w:rPr>
          <w:rFonts w:ascii="Times New Roman" w:hAnsi="Times New Roman" w:cs="Times New Roman"/>
          <w:sz w:val="24"/>
          <w:szCs w:val="24"/>
        </w:rPr>
        <w:t>provider</w:t>
      </w:r>
      <w:r w:rsidR="005257D5" w:rsidRPr="00D81FB8">
        <w:rPr>
          <w:rFonts w:ascii="Times New Roman" w:hAnsi="Times New Roman" w:cs="Times New Roman"/>
          <w:sz w:val="24"/>
          <w:szCs w:val="24"/>
        </w:rPr>
        <w:t xml:space="preserve">s, yet with legitimate direction, </w:t>
      </w:r>
      <w:r w:rsidR="00667E1B" w:rsidRPr="00D81FB8">
        <w:rPr>
          <w:rFonts w:ascii="Times New Roman" w:hAnsi="Times New Roman" w:cs="Times New Roman"/>
          <w:sz w:val="24"/>
          <w:szCs w:val="24"/>
        </w:rPr>
        <w:t>provider</w:t>
      </w:r>
      <w:r w:rsidR="005257D5" w:rsidRPr="00D81FB8">
        <w:rPr>
          <w:rFonts w:ascii="Times New Roman" w:hAnsi="Times New Roman" w:cs="Times New Roman"/>
          <w:sz w:val="24"/>
          <w:szCs w:val="24"/>
        </w:rPr>
        <w:t xml:space="preserve">s can adapt new techniques to help meet these targets and coordinate an EHR </w:t>
      </w:r>
      <w:r w:rsidR="00D759A8" w:rsidRPr="00D81FB8">
        <w:rPr>
          <w:rFonts w:ascii="Times New Roman" w:hAnsi="Times New Roman" w:cs="Times New Roman"/>
          <w:sz w:val="24"/>
          <w:szCs w:val="24"/>
        </w:rPr>
        <w:t>system</w:t>
      </w:r>
      <w:r w:rsidR="005257D5" w:rsidRPr="00D81FB8">
        <w:rPr>
          <w:rFonts w:ascii="Times New Roman" w:hAnsi="Times New Roman" w:cs="Times New Roman"/>
          <w:sz w:val="24"/>
          <w:szCs w:val="24"/>
        </w:rPr>
        <w:t xml:space="preserve"> into their day by day work process. </w:t>
      </w:r>
    </w:p>
    <w:p w:rsidR="00FC6C5B" w:rsidRPr="00D81FB8" w:rsidRDefault="005257D5" w:rsidP="00D81FB8">
      <w:pPr>
        <w:spacing w:line="480" w:lineRule="auto"/>
        <w:ind w:firstLine="567"/>
        <w:rPr>
          <w:rFonts w:ascii="Times New Roman" w:hAnsi="Times New Roman" w:cs="Times New Roman"/>
          <w:sz w:val="24"/>
          <w:szCs w:val="24"/>
        </w:rPr>
      </w:pPr>
      <w:r w:rsidRPr="00D81FB8">
        <w:rPr>
          <w:rFonts w:ascii="Times New Roman" w:hAnsi="Times New Roman" w:cs="Times New Roman"/>
          <w:sz w:val="24"/>
          <w:szCs w:val="24"/>
        </w:rPr>
        <w:t xml:space="preserve">Usage of EHRs is huge on the grounds that it institutionalizes and gathers </w:t>
      </w:r>
      <w:r w:rsidR="00A372A2" w:rsidRPr="00D81FB8">
        <w:rPr>
          <w:rFonts w:ascii="Times New Roman" w:hAnsi="Times New Roman" w:cs="Times New Roman"/>
          <w:sz w:val="24"/>
          <w:szCs w:val="24"/>
        </w:rPr>
        <w:t>health</w:t>
      </w:r>
      <w:r w:rsidRPr="00D81FB8">
        <w:rPr>
          <w:rFonts w:ascii="Times New Roman" w:hAnsi="Times New Roman" w:cs="Times New Roman"/>
          <w:sz w:val="24"/>
          <w:szCs w:val="24"/>
        </w:rPr>
        <w:t xml:space="preserve"> information that can be all the more effectively be recovered and observed. The underlying destinations for satisfying Meaningful Use by and large guidelines are enhanced quality, </w:t>
      </w:r>
      <w:r w:rsidR="00A372A2" w:rsidRPr="00D81FB8">
        <w:rPr>
          <w:rFonts w:ascii="Times New Roman" w:hAnsi="Times New Roman" w:cs="Times New Roman"/>
          <w:sz w:val="24"/>
          <w:szCs w:val="24"/>
        </w:rPr>
        <w:t>health</w:t>
      </w:r>
      <w:r w:rsidRPr="00D81FB8">
        <w:rPr>
          <w:rFonts w:ascii="Times New Roman" w:hAnsi="Times New Roman" w:cs="Times New Roman"/>
          <w:sz w:val="24"/>
          <w:szCs w:val="24"/>
        </w:rPr>
        <w:t xml:space="preserve"> and viability with diminished </w:t>
      </w:r>
      <w:r w:rsidR="00A372A2" w:rsidRPr="00D81FB8">
        <w:rPr>
          <w:rFonts w:ascii="Times New Roman" w:hAnsi="Times New Roman" w:cs="Times New Roman"/>
          <w:sz w:val="24"/>
          <w:szCs w:val="24"/>
        </w:rPr>
        <w:t>health</w:t>
      </w:r>
      <w:r w:rsidRPr="00D81FB8">
        <w:rPr>
          <w:rFonts w:ascii="Times New Roman" w:hAnsi="Times New Roman" w:cs="Times New Roman"/>
          <w:sz w:val="24"/>
          <w:szCs w:val="24"/>
        </w:rPr>
        <w:t xml:space="preserve"> variations; commitment of patients and families; enhanced consideration coordination; enhanced populace and general </w:t>
      </w:r>
      <w:r w:rsidR="00A372A2" w:rsidRPr="00D81FB8">
        <w:rPr>
          <w:rFonts w:ascii="Times New Roman" w:hAnsi="Times New Roman" w:cs="Times New Roman"/>
          <w:sz w:val="24"/>
          <w:szCs w:val="24"/>
        </w:rPr>
        <w:t>health</w:t>
      </w:r>
      <w:r w:rsidRPr="00D81FB8">
        <w:rPr>
          <w:rFonts w:ascii="Times New Roman" w:hAnsi="Times New Roman" w:cs="Times New Roman"/>
          <w:sz w:val="24"/>
          <w:szCs w:val="24"/>
        </w:rPr>
        <w:t xml:space="preserve">; and satisfactory protection and security insurances for individual </w:t>
      </w:r>
      <w:r w:rsidR="00A372A2" w:rsidRPr="00D81FB8">
        <w:rPr>
          <w:rFonts w:ascii="Times New Roman" w:hAnsi="Times New Roman" w:cs="Times New Roman"/>
          <w:sz w:val="24"/>
          <w:szCs w:val="24"/>
        </w:rPr>
        <w:t>health</w:t>
      </w:r>
      <w:r w:rsidRPr="00D81FB8">
        <w:rPr>
          <w:rFonts w:ascii="Times New Roman" w:hAnsi="Times New Roman" w:cs="Times New Roman"/>
          <w:sz w:val="24"/>
          <w:szCs w:val="24"/>
        </w:rPr>
        <w:t xml:space="preserve"> </w:t>
      </w:r>
      <w:r w:rsidR="00667E1B" w:rsidRPr="00D81FB8">
        <w:rPr>
          <w:rFonts w:ascii="Times New Roman" w:hAnsi="Times New Roman" w:cs="Times New Roman"/>
          <w:sz w:val="24"/>
          <w:szCs w:val="24"/>
        </w:rPr>
        <w:t>information</w:t>
      </w:r>
      <w:r w:rsidRPr="00D81FB8">
        <w:rPr>
          <w:rFonts w:ascii="Times New Roman" w:hAnsi="Times New Roman" w:cs="Times New Roman"/>
          <w:sz w:val="24"/>
          <w:szCs w:val="24"/>
        </w:rPr>
        <w:t xml:space="preserve"> </w:t>
      </w:r>
      <w:r w:rsidR="00D759A8" w:rsidRPr="00D81FB8">
        <w:rPr>
          <w:rFonts w:ascii="Times New Roman" w:hAnsi="Times New Roman" w:cs="Times New Roman"/>
          <w:sz w:val="24"/>
          <w:szCs w:val="24"/>
        </w:rPr>
        <w:t>(</w:t>
      </w:r>
      <w:proofErr w:type="spellStart"/>
      <w:r w:rsidR="00D759A8" w:rsidRPr="00D81FB8">
        <w:rPr>
          <w:rFonts w:ascii="Times New Roman" w:hAnsi="Times New Roman" w:cs="Times New Roman"/>
          <w:sz w:val="24"/>
          <w:szCs w:val="24"/>
        </w:rPr>
        <w:t>Buppert</w:t>
      </w:r>
      <w:proofErr w:type="spellEnd"/>
      <w:r w:rsidR="00D759A8" w:rsidRPr="00D81FB8">
        <w:rPr>
          <w:rFonts w:ascii="Times New Roman" w:hAnsi="Times New Roman" w:cs="Times New Roman"/>
          <w:sz w:val="24"/>
          <w:szCs w:val="24"/>
        </w:rPr>
        <w:t xml:space="preserve">, 2018, </w:t>
      </w:r>
      <w:proofErr w:type="spellStart"/>
      <w:r w:rsidRPr="00D81FB8">
        <w:rPr>
          <w:rFonts w:ascii="Times New Roman" w:hAnsi="Times New Roman" w:cs="Times New Roman"/>
          <w:sz w:val="24"/>
          <w:szCs w:val="24"/>
        </w:rPr>
        <w:t>Centers</w:t>
      </w:r>
      <w:proofErr w:type="spellEnd"/>
      <w:r w:rsidRPr="00D81FB8">
        <w:rPr>
          <w:rFonts w:ascii="Times New Roman" w:hAnsi="Times New Roman" w:cs="Times New Roman"/>
          <w:sz w:val="24"/>
          <w:szCs w:val="24"/>
        </w:rPr>
        <w:t xml:space="preserve"> for Medicare and Medicaid, 2010). </w:t>
      </w:r>
    </w:p>
    <w:p w:rsidR="005257D5" w:rsidRPr="00D81FB8" w:rsidRDefault="00A372A2" w:rsidP="00D81FB8">
      <w:pPr>
        <w:spacing w:line="480" w:lineRule="auto"/>
        <w:ind w:firstLine="567"/>
        <w:rPr>
          <w:rFonts w:ascii="Times New Roman" w:hAnsi="Times New Roman" w:cs="Times New Roman"/>
          <w:sz w:val="24"/>
          <w:szCs w:val="24"/>
        </w:rPr>
      </w:pPr>
      <w:r w:rsidRPr="00D81FB8">
        <w:rPr>
          <w:rFonts w:ascii="Times New Roman" w:hAnsi="Times New Roman" w:cs="Times New Roman"/>
          <w:sz w:val="24"/>
          <w:szCs w:val="24"/>
        </w:rPr>
        <w:t>Literature</w:t>
      </w:r>
      <w:r w:rsidR="005257D5" w:rsidRPr="00D81FB8">
        <w:rPr>
          <w:rFonts w:ascii="Times New Roman" w:hAnsi="Times New Roman" w:cs="Times New Roman"/>
          <w:sz w:val="24"/>
          <w:szCs w:val="24"/>
        </w:rPr>
        <w:t xml:space="preserve"> Review </w:t>
      </w:r>
    </w:p>
    <w:p w:rsidR="005257D5" w:rsidRPr="00D81FB8" w:rsidRDefault="005257D5" w:rsidP="00D81FB8">
      <w:pPr>
        <w:spacing w:line="480" w:lineRule="auto"/>
        <w:ind w:firstLine="567"/>
        <w:rPr>
          <w:rFonts w:ascii="Times New Roman" w:hAnsi="Times New Roman" w:cs="Times New Roman"/>
          <w:sz w:val="24"/>
          <w:szCs w:val="24"/>
        </w:rPr>
      </w:pPr>
      <w:r w:rsidRPr="00D81FB8">
        <w:rPr>
          <w:rFonts w:ascii="Times New Roman" w:hAnsi="Times New Roman" w:cs="Times New Roman"/>
          <w:sz w:val="24"/>
          <w:szCs w:val="24"/>
        </w:rPr>
        <w:t xml:space="preserve">Numerous </w:t>
      </w:r>
      <w:r w:rsidR="00D759A8" w:rsidRPr="00D81FB8">
        <w:rPr>
          <w:rFonts w:ascii="Times New Roman" w:hAnsi="Times New Roman" w:cs="Times New Roman"/>
          <w:sz w:val="24"/>
          <w:szCs w:val="24"/>
        </w:rPr>
        <w:t>barriers</w:t>
      </w:r>
      <w:r w:rsidRPr="00D81FB8">
        <w:rPr>
          <w:rFonts w:ascii="Times New Roman" w:hAnsi="Times New Roman" w:cs="Times New Roman"/>
          <w:sz w:val="24"/>
          <w:szCs w:val="24"/>
        </w:rPr>
        <w:t xml:space="preserve"> to </w:t>
      </w:r>
      <w:r w:rsidR="00D759A8" w:rsidRPr="00D81FB8">
        <w:rPr>
          <w:rFonts w:ascii="Times New Roman" w:hAnsi="Times New Roman" w:cs="Times New Roman"/>
          <w:sz w:val="24"/>
          <w:szCs w:val="24"/>
        </w:rPr>
        <w:t>adopting</w:t>
      </w:r>
      <w:r w:rsidRPr="00D81FB8">
        <w:rPr>
          <w:rFonts w:ascii="Times New Roman" w:hAnsi="Times New Roman" w:cs="Times New Roman"/>
          <w:sz w:val="24"/>
          <w:szCs w:val="24"/>
        </w:rPr>
        <w:t xml:space="preserve"> EHRs exist, yet the most basic incorporate an absence of comprehension of the advantages of the </w:t>
      </w:r>
      <w:r w:rsidR="00D759A8" w:rsidRPr="00D81FB8">
        <w:rPr>
          <w:rFonts w:ascii="Times New Roman" w:hAnsi="Times New Roman" w:cs="Times New Roman"/>
          <w:sz w:val="24"/>
          <w:szCs w:val="24"/>
        </w:rPr>
        <w:t>system</w:t>
      </w:r>
      <w:r w:rsidRPr="00D81FB8">
        <w:rPr>
          <w:rFonts w:ascii="Times New Roman" w:hAnsi="Times New Roman" w:cs="Times New Roman"/>
          <w:sz w:val="24"/>
          <w:szCs w:val="24"/>
        </w:rPr>
        <w:t xml:space="preserve">, absence of time to get familiar with another </w:t>
      </w:r>
      <w:r w:rsidR="00D759A8" w:rsidRPr="00D81FB8">
        <w:rPr>
          <w:rFonts w:ascii="Times New Roman" w:hAnsi="Times New Roman" w:cs="Times New Roman"/>
          <w:sz w:val="24"/>
          <w:szCs w:val="24"/>
        </w:rPr>
        <w:t>system</w:t>
      </w:r>
      <w:r w:rsidRPr="00D81FB8">
        <w:rPr>
          <w:rFonts w:ascii="Times New Roman" w:hAnsi="Times New Roman" w:cs="Times New Roman"/>
          <w:sz w:val="24"/>
          <w:szCs w:val="24"/>
        </w:rPr>
        <w:t>, and the staggering expense of recept</w:t>
      </w:r>
      <w:r w:rsidR="00D759A8" w:rsidRPr="00D81FB8">
        <w:rPr>
          <w:rFonts w:ascii="Times New Roman" w:hAnsi="Times New Roman" w:cs="Times New Roman"/>
          <w:sz w:val="24"/>
          <w:szCs w:val="24"/>
        </w:rPr>
        <w:t xml:space="preserve">ion of the system (Goldberg et al, </w:t>
      </w:r>
      <w:r w:rsidRPr="00D81FB8">
        <w:rPr>
          <w:rFonts w:ascii="Times New Roman" w:hAnsi="Times New Roman" w:cs="Times New Roman"/>
          <w:sz w:val="24"/>
          <w:szCs w:val="24"/>
        </w:rPr>
        <w:t xml:space="preserve">2012). Moreover, social insurance </w:t>
      </w:r>
      <w:r w:rsidR="00667E1B" w:rsidRPr="00D81FB8">
        <w:rPr>
          <w:rFonts w:ascii="Times New Roman" w:hAnsi="Times New Roman" w:cs="Times New Roman"/>
          <w:sz w:val="24"/>
          <w:szCs w:val="24"/>
        </w:rPr>
        <w:t>provider</w:t>
      </w:r>
      <w:r w:rsidRPr="00D81FB8">
        <w:rPr>
          <w:rFonts w:ascii="Times New Roman" w:hAnsi="Times New Roman" w:cs="Times New Roman"/>
          <w:sz w:val="24"/>
          <w:szCs w:val="24"/>
        </w:rPr>
        <w:t xml:space="preserve">s come up short on the specialized skill to fittingly choose an EHR </w:t>
      </w:r>
      <w:r w:rsidR="00D759A8" w:rsidRPr="00D81FB8">
        <w:rPr>
          <w:rFonts w:ascii="Times New Roman" w:hAnsi="Times New Roman" w:cs="Times New Roman"/>
          <w:sz w:val="24"/>
          <w:szCs w:val="24"/>
        </w:rPr>
        <w:t>system</w:t>
      </w:r>
      <w:r w:rsidRPr="00D81FB8">
        <w:rPr>
          <w:rFonts w:ascii="Times New Roman" w:hAnsi="Times New Roman" w:cs="Times New Roman"/>
          <w:sz w:val="24"/>
          <w:szCs w:val="24"/>
        </w:rPr>
        <w:t xml:space="preserve"> to ad</w:t>
      </w:r>
      <w:r w:rsidR="00D759A8" w:rsidRPr="00D81FB8">
        <w:rPr>
          <w:rFonts w:ascii="Times New Roman" w:hAnsi="Times New Roman" w:cs="Times New Roman"/>
          <w:sz w:val="24"/>
          <w:szCs w:val="24"/>
        </w:rPr>
        <w:t>dress their hospital's issues</w:t>
      </w:r>
      <w:r w:rsidRPr="00D81FB8">
        <w:rPr>
          <w:rFonts w:ascii="Times New Roman" w:hAnsi="Times New Roman" w:cs="Times New Roman"/>
          <w:sz w:val="24"/>
          <w:szCs w:val="24"/>
        </w:rPr>
        <w:t xml:space="preserve">. To empower the reception of EHR and Meaningful Use, medical caretakers must be educated about administrative language and expectation (Goldberg et al, 2012). </w:t>
      </w:r>
      <w:proofErr w:type="spellStart"/>
      <w:r w:rsidRPr="00D81FB8">
        <w:rPr>
          <w:rFonts w:ascii="Times New Roman" w:hAnsi="Times New Roman" w:cs="Times New Roman"/>
          <w:sz w:val="24"/>
          <w:szCs w:val="24"/>
        </w:rPr>
        <w:t>Boonstra</w:t>
      </w:r>
      <w:proofErr w:type="spellEnd"/>
      <w:r w:rsidRPr="00D81FB8">
        <w:rPr>
          <w:rFonts w:ascii="Times New Roman" w:hAnsi="Times New Roman" w:cs="Times New Roman"/>
          <w:sz w:val="24"/>
          <w:szCs w:val="24"/>
        </w:rPr>
        <w:t xml:space="preserve"> and </w:t>
      </w:r>
      <w:proofErr w:type="spellStart"/>
      <w:r w:rsidRPr="00D81FB8">
        <w:rPr>
          <w:rFonts w:ascii="Times New Roman" w:hAnsi="Times New Roman" w:cs="Times New Roman"/>
          <w:sz w:val="24"/>
          <w:szCs w:val="24"/>
        </w:rPr>
        <w:t>Broekhuis</w:t>
      </w:r>
      <w:proofErr w:type="spellEnd"/>
      <w:r w:rsidRPr="00D81FB8">
        <w:rPr>
          <w:rFonts w:ascii="Times New Roman" w:hAnsi="Times New Roman" w:cs="Times New Roman"/>
          <w:sz w:val="24"/>
          <w:szCs w:val="24"/>
        </w:rPr>
        <w:t xml:space="preserve"> (2010) deduce in their exploration that EHR usage ought to be a change </w:t>
      </w:r>
      <w:r w:rsidR="00667E1B" w:rsidRPr="00D81FB8">
        <w:rPr>
          <w:rFonts w:ascii="Times New Roman" w:hAnsi="Times New Roman" w:cs="Times New Roman"/>
          <w:sz w:val="24"/>
          <w:szCs w:val="24"/>
        </w:rPr>
        <w:t>investment</w:t>
      </w:r>
      <w:r w:rsidRPr="00D81FB8">
        <w:rPr>
          <w:rFonts w:ascii="Times New Roman" w:hAnsi="Times New Roman" w:cs="Times New Roman"/>
          <w:sz w:val="24"/>
          <w:szCs w:val="24"/>
        </w:rPr>
        <w:t xml:space="preserve"> and driven by change implementers or change </w:t>
      </w:r>
      <w:r w:rsidR="007F6D0B" w:rsidRPr="00D81FB8">
        <w:rPr>
          <w:rFonts w:ascii="Times New Roman" w:hAnsi="Times New Roman" w:cs="Times New Roman"/>
          <w:sz w:val="24"/>
          <w:szCs w:val="24"/>
        </w:rPr>
        <w:t>agents</w:t>
      </w:r>
      <w:r w:rsidRPr="00D81FB8">
        <w:rPr>
          <w:rFonts w:ascii="Times New Roman" w:hAnsi="Times New Roman" w:cs="Times New Roman"/>
          <w:sz w:val="24"/>
          <w:szCs w:val="24"/>
        </w:rPr>
        <w:t xml:space="preserve">. </w:t>
      </w:r>
    </w:p>
    <w:p w:rsidR="005257D5" w:rsidRPr="00D81FB8" w:rsidRDefault="005257D5" w:rsidP="00D81FB8">
      <w:pPr>
        <w:spacing w:line="480" w:lineRule="auto"/>
        <w:ind w:firstLine="567"/>
        <w:rPr>
          <w:rFonts w:ascii="Times New Roman" w:hAnsi="Times New Roman" w:cs="Times New Roman"/>
          <w:sz w:val="24"/>
          <w:szCs w:val="24"/>
        </w:rPr>
      </w:pPr>
      <w:r w:rsidRPr="00D81FB8">
        <w:rPr>
          <w:rFonts w:ascii="Times New Roman" w:hAnsi="Times New Roman" w:cs="Times New Roman"/>
          <w:sz w:val="24"/>
          <w:szCs w:val="24"/>
        </w:rPr>
        <w:lastRenderedPageBreak/>
        <w:t>The expenses of EHR appropriation, execution, and progressing upkeep are exacerbated by the way that numerous monetary advantages of</w:t>
      </w:r>
      <w:r w:rsidR="00FC6C5B" w:rsidRPr="00D81FB8">
        <w:rPr>
          <w:rFonts w:ascii="Times New Roman" w:hAnsi="Times New Roman" w:cs="Times New Roman"/>
          <w:sz w:val="24"/>
          <w:szCs w:val="24"/>
        </w:rPr>
        <w:t xml:space="preserve"> an EHR for the most part do not </w:t>
      </w:r>
      <w:r w:rsidRPr="00D81FB8">
        <w:rPr>
          <w:rFonts w:ascii="Times New Roman" w:hAnsi="Times New Roman" w:cs="Times New Roman"/>
          <w:sz w:val="24"/>
          <w:szCs w:val="24"/>
        </w:rPr>
        <w:t xml:space="preserve">accumulate to the </w:t>
      </w:r>
      <w:r w:rsidR="00667E1B" w:rsidRPr="00D81FB8">
        <w:rPr>
          <w:rFonts w:ascii="Times New Roman" w:hAnsi="Times New Roman" w:cs="Times New Roman"/>
          <w:sz w:val="24"/>
          <w:szCs w:val="24"/>
        </w:rPr>
        <w:t>provider</w:t>
      </w:r>
      <w:r w:rsidRPr="00D81FB8">
        <w:rPr>
          <w:rFonts w:ascii="Times New Roman" w:hAnsi="Times New Roman" w:cs="Times New Roman"/>
          <w:sz w:val="24"/>
          <w:szCs w:val="24"/>
        </w:rPr>
        <w:t xml:space="preserve"> but instead to the outsider payers as mistakes turned away and enhanced efficiencies, whic</w:t>
      </w:r>
      <w:r w:rsidR="00667E1B" w:rsidRPr="00D81FB8">
        <w:rPr>
          <w:rFonts w:ascii="Times New Roman" w:hAnsi="Times New Roman" w:cs="Times New Roman"/>
          <w:sz w:val="24"/>
          <w:szCs w:val="24"/>
        </w:rPr>
        <w:t>h convert into diminished claim payments</w:t>
      </w:r>
      <w:r w:rsidRPr="00D81FB8">
        <w:rPr>
          <w:rFonts w:ascii="Times New Roman" w:hAnsi="Times New Roman" w:cs="Times New Roman"/>
          <w:sz w:val="24"/>
          <w:szCs w:val="24"/>
        </w:rPr>
        <w:t xml:space="preserve">. This misalignment of </w:t>
      </w:r>
      <w:r w:rsidR="00B91928" w:rsidRPr="00D81FB8">
        <w:rPr>
          <w:rFonts w:ascii="Times New Roman" w:hAnsi="Times New Roman" w:cs="Times New Roman"/>
          <w:sz w:val="24"/>
          <w:szCs w:val="24"/>
        </w:rPr>
        <w:t>incentives</w:t>
      </w:r>
      <w:r w:rsidRPr="00D81FB8">
        <w:rPr>
          <w:rFonts w:ascii="Times New Roman" w:hAnsi="Times New Roman" w:cs="Times New Roman"/>
          <w:sz w:val="24"/>
          <w:szCs w:val="24"/>
        </w:rPr>
        <w:t xml:space="preserve"> for human services </w:t>
      </w:r>
      <w:r w:rsidR="00D759A8" w:rsidRPr="00D81FB8">
        <w:rPr>
          <w:rFonts w:ascii="Times New Roman" w:hAnsi="Times New Roman" w:cs="Times New Roman"/>
          <w:sz w:val="24"/>
          <w:szCs w:val="24"/>
        </w:rPr>
        <w:t>hospital</w:t>
      </w:r>
      <w:r w:rsidRPr="00D81FB8">
        <w:rPr>
          <w:rFonts w:ascii="Times New Roman" w:hAnsi="Times New Roman" w:cs="Times New Roman"/>
          <w:sz w:val="24"/>
          <w:szCs w:val="24"/>
        </w:rPr>
        <w:t>s, alongside the high forthright expenses, makes a hindrance to selection and usage of an EHR, part</w:t>
      </w:r>
      <w:r w:rsidR="00FC6C5B" w:rsidRPr="00D81FB8">
        <w:rPr>
          <w:rFonts w:ascii="Times New Roman" w:hAnsi="Times New Roman" w:cs="Times New Roman"/>
          <w:sz w:val="24"/>
          <w:szCs w:val="24"/>
        </w:rPr>
        <w:t xml:space="preserve">icularly for littler practices </w:t>
      </w:r>
      <w:r w:rsidRPr="00D81FB8">
        <w:rPr>
          <w:rFonts w:ascii="Times New Roman" w:hAnsi="Times New Roman" w:cs="Times New Roman"/>
          <w:sz w:val="24"/>
          <w:szCs w:val="24"/>
        </w:rPr>
        <w:t>(</w:t>
      </w:r>
      <w:proofErr w:type="spellStart"/>
      <w:r w:rsidRPr="00D81FB8">
        <w:rPr>
          <w:rFonts w:ascii="Times New Roman" w:hAnsi="Times New Roman" w:cs="Times New Roman"/>
          <w:sz w:val="24"/>
          <w:szCs w:val="24"/>
        </w:rPr>
        <w:t>Menachemi</w:t>
      </w:r>
      <w:proofErr w:type="spellEnd"/>
      <w:r w:rsidRPr="00D81FB8">
        <w:rPr>
          <w:rFonts w:ascii="Times New Roman" w:hAnsi="Times New Roman" w:cs="Times New Roman"/>
          <w:sz w:val="24"/>
          <w:szCs w:val="24"/>
        </w:rPr>
        <w:t xml:space="preserve">, 2006). </w:t>
      </w:r>
    </w:p>
    <w:p w:rsidR="005257D5" w:rsidRPr="00D81FB8" w:rsidRDefault="00FC6C5B" w:rsidP="00D81FB8">
      <w:pPr>
        <w:spacing w:line="480" w:lineRule="auto"/>
        <w:ind w:firstLine="567"/>
        <w:rPr>
          <w:rFonts w:ascii="Times New Roman" w:hAnsi="Times New Roman" w:cs="Times New Roman"/>
          <w:sz w:val="24"/>
          <w:szCs w:val="24"/>
        </w:rPr>
      </w:pPr>
      <w:r w:rsidRPr="00D81FB8">
        <w:rPr>
          <w:rFonts w:ascii="Times New Roman" w:hAnsi="Times New Roman" w:cs="Times New Roman"/>
          <w:sz w:val="24"/>
          <w:szCs w:val="24"/>
        </w:rPr>
        <w:t>The increas</w:t>
      </w:r>
      <w:r w:rsidR="005257D5" w:rsidRPr="00D81FB8">
        <w:rPr>
          <w:rFonts w:ascii="Times New Roman" w:hAnsi="Times New Roman" w:cs="Times New Roman"/>
          <w:sz w:val="24"/>
          <w:szCs w:val="24"/>
        </w:rPr>
        <w:t xml:space="preserve">ing worry over the security of </w:t>
      </w:r>
      <w:r w:rsidR="00A372A2" w:rsidRPr="00D81FB8">
        <w:rPr>
          <w:rFonts w:ascii="Times New Roman" w:hAnsi="Times New Roman" w:cs="Times New Roman"/>
          <w:sz w:val="24"/>
          <w:szCs w:val="24"/>
        </w:rPr>
        <w:t>health</w:t>
      </w:r>
      <w:r w:rsidR="005257D5" w:rsidRPr="00D81FB8">
        <w:rPr>
          <w:rFonts w:ascii="Times New Roman" w:hAnsi="Times New Roman" w:cs="Times New Roman"/>
          <w:sz w:val="24"/>
          <w:szCs w:val="24"/>
        </w:rPr>
        <w:t xml:space="preserve"> </w:t>
      </w:r>
      <w:r w:rsidR="00667E1B" w:rsidRPr="00D81FB8">
        <w:rPr>
          <w:rFonts w:ascii="Times New Roman" w:hAnsi="Times New Roman" w:cs="Times New Roman"/>
          <w:sz w:val="24"/>
          <w:szCs w:val="24"/>
        </w:rPr>
        <w:t>information</w:t>
      </w:r>
      <w:r w:rsidR="005257D5" w:rsidRPr="00D81FB8">
        <w:rPr>
          <w:rFonts w:ascii="Times New Roman" w:hAnsi="Times New Roman" w:cs="Times New Roman"/>
          <w:sz w:val="24"/>
          <w:szCs w:val="24"/>
        </w:rPr>
        <w:t xml:space="preserve"> stems (Brent, 2001) from the ascent of EHRs, expanded utilization of cell phones, for example, </w:t>
      </w:r>
      <w:r w:rsidR="00667E1B" w:rsidRPr="00D81FB8">
        <w:rPr>
          <w:rFonts w:ascii="Times New Roman" w:hAnsi="Times New Roman" w:cs="Times New Roman"/>
          <w:sz w:val="24"/>
          <w:szCs w:val="24"/>
        </w:rPr>
        <w:t>medical</w:t>
      </w:r>
      <w:r w:rsidR="005257D5" w:rsidRPr="00D81FB8">
        <w:rPr>
          <w:rFonts w:ascii="Times New Roman" w:hAnsi="Times New Roman" w:cs="Times New Roman"/>
          <w:sz w:val="24"/>
          <w:szCs w:val="24"/>
        </w:rPr>
        <w:t xml:space="preserve"> </w:t>
      </w:r>
      <w:r w:rsidR="00667E1B" w:rsidRPr="00D81FB8">
        <w:rPr>
          <w:rFonts w:ascii="Times New Roman" w:hAnsi="Times New Roman" w:cs="Times New Roman"/>
          <w:sz w:val="24"/>
          <w:szCs w:val="24"/>
        </w:rPr>
        <w:t>identity theft</w:t>
      </w:r>
      <w:r w:rsidR="005257D5" w:rsidRPr="00D81FB8">
        <w:rPr>
          <w:rFonts w:ascii="Times New Roman" w:hAnsi="Times New Roman" w:cs="Times New Roman"/>
          <w:sz w:val="24"/>
          <w:szCs w:val="24"/>
        </w:rPr>
        <w:t xml:space="preserve">, and the generally foreseen </w:t>
      </w:r>
      <w:r w:rsidR="00667E1B" w:rsidRPr="00D81FB8">
        <w:rPr>
          <w:rFonts w:ascii="Times New Roman" w:hAnsi="Times New Roman" w:cs="Times New Roman"/>
          <w:sz w:val="24"/>
          <w:szCs w:val="24"/>
        </w:rPr>
        <w:t>exchange</w:t>
      </w:r>
      <w:r w:rsidR="005257D5" w:rsidRPr="00D81FB8">
        <w:rPr>
          <w:rFonts w:ascii="Times New Roman" w:hAnsi="Times New Roman" w:cs="Times New Roman"/>
          <w:sz w:val="24"/>
          <w:szCs w:val="24"/>
        </w:rPr>
        <w:t xml:space="preserve"> of information between and among </w:t>
      </w:r>
      <w:r w:rsidR="00D759A8" w:rsidRPr="00D81FB8">
        <w:rPr>
          <w:rFonts w:ascii="Times New Roman" w:hAnsi="Times New Roman" w:cs="Times New Roman"/>
          <w:sz w:val="24"/>
          <w:szCs w:val="24"/>
        </w:rPr>
        <w:t>hospital</w:t>
      </w:r>
      <w:r w:rsidR="005257D5" w:rsidRPr="00D81FB8">
        <w:rPr>
          <w:rFonts w:ascii="Times New Roman" w:hAnsi="Times New Roman" w:cs="Times New Roman"/>
          <w:sz w:val="24"/>
          <w:szCs w:val="24"/>
        </w:rPr>
        <w:t xml:space="preserve">s, clinicians, government offices, and patients. In the event that patients' trust is undermined, they may not be candid with the doctor. </w:t>
      </w:r>
      <w:r w:rsidR="00667E1B" w:rsidRPr="00D81FB8">
        <w:rPr>
          <w:rFonts w:ascii="Times New Roman" w:hAnsi="Times New Roman" w:cs="Times New Roman"/>
          <w:sz w:val="24"/>
          <w:szCs w:val="24"/>
        </w:rPr>
        <w:t>Medical</w:t>
      </w:r>
      <w:r w:rsidR="005257D5" w:rsidRPr="00D81FB8">
        <w:rPr>
          <w:rFonts w:ascii="Times New Roman" w:hAnsi="Times New Roman" w:cs="Times New Roman"/>
          <w:sz w:val="24"/>
          <w:szCs w:val="24"/>
        </w:rPr>
        <w:t xml:space="preserve"> staff must know about the safety efforts expected to ensure their patient information and the information inside their practices (Harman et al, 2012). </w:t>
      </w:r>
    </w:p>
    <w:p w:rsidR="005257D5" w:rsidRPr="00D81FB8" w:rsidRDefault="005257D5" w:rsidP="00D81FB8">
      <w:pPr>
        <w:spacing w:line="480" w:lineRule="auto"/>
        <w:ind w:firstLine="567"/>
        <w:rPr>
          <w:rFonts w:ascii="Times New Roman" w:hAnsi="Times New Roman" w:cs="Times New Roman"/>
          <w:sz w:val="24"/>
          <w:szCs w:val="24"/>
        </w:rPr>
      </w:pPr>
      <w:r w:rsidRPr="00D81FB8">
        <w:rPr>
          <w:rFonts w:ascii="Times New Roman" w:hAnsi="Times New Roman" w:cs="Times New Roman"/>
          <w:sz w:val="24"/>
          <w:szCs w:val="24"/>
        </w:rPr>
        <w:t xml:space="preserve">Another potential danger is that information can be hacked, </w:t>
      </w:r>
      <w:r w:rsidR="00667E1B" w:rsidRPr="00D81FB8">
        <w:rPr>
          <w:rFonts w:ascii="Times New Roman" w:hAnsi="Times New Roman" w:cs="Times New Roman"/>
          <w:sz w:val="24"/>
          <w:szCs w:val="24"/>
        </w:rPr>
        <w:t>destroyed or manipulated</w:t>
      </w:r>
      <w:r w:rsidRPr="00D81FB8">
        <w:rPr>
          <w:rFonts w:ascii="Times New Roman" w:hAnsi="Times New Roman" w:cs="Times New Roman"/>
          <w:sz w:val="24"/>
          <w:szCs w:val="24"/>
        </w:rPr>
        <w:t xml:space="preserve"> by </w:t>
      </w:r>
      <w:r w:rsidR="00667E1B" w:rsidRPr="00D81FB8">
        <w:rPr>
          <w:rFonts w:ascii="Times New Roman" w:hAnsi="Times New Roman" w:cs="Times New Roman"/>
          <w:sz w:val="24"/>
          <w:szCs w:val="24"/>
        </w:rPr>
        <w:t>external and internal users</w:t>
      </w:r>
      <w:r w:rsidRPr="00D81FB8">
        <w:rPr>
          <w:rFonts w:ascii="Times New Roman" w:hAnsi="Times New Roman" w:cs="Times New Roman"/>
          <w:sz w:val="24"/>
          <w:szCs w:val="24"/>
        </w:rPr>
        <w:t xml:space="preserve">, so safety efforts and progressing instructive projects must incorporate all </w:t>
      </w:r>
      <w:r w:rsidR="00B91928" w:rsidRPr="00D81FB8">
        <w:rPr>
          <w:rFonts w:ascii="Times New Roman" w:hAnsi="Times New Roman" w:cs="Times New Roman"/>
          <w:sz w:val="24"/>
          <w:szCs w:val="24"/>
        </w:rPr>
        <w:t>users</w:t>
      </w:r>
      <w:r w:rsidRPr="00D81FB8">
        <w:rPr>
          <w:rFonts w:ascii="Times New Roman" w:hAnsi="Times New Roman" w:cs="Times New Roman"/>
          <w:sz w:val="24"/>
          <w:szCs w:val="24"/>
        </w:rPr>
        <w:t xml:space="preserve">. Some safety efforts that secure information respectability incorporate firewalls, antivirus programming, and interruption identification programming (Ellis and Hartley, 2007). Notwithstanding the sort of measure utilized, a full security program must be set up to keep up the uprightness of the information, and an arrangement of review trails must be operational (Harman et al, 2012). </w:t>
      </w:r>
    </w:p>
    <w:p w:rsidR="005257D5" w:rsidRPr="00D81FB8" w:rsidRDefault="00A372A2" w:rsidP="00D81FB8">
      <w:pPr>
        <w:spacing w:line="480" w:lineRule="auto"/>
        <w:ind w:firstLine="567"/>
        <w:rPr>
          <w:rFonts w:ascii="Times New Roman" w:hAnsi="Times New Roman" w:cs="Times New Roman"/>
          <w:b/>
          <w:sz w:val="24"/>
          <w:szCs w:val="24"/>
        </w:rPr>
      </w:pPr>
      <w:r w:rsidRPr="00D81FB8">
        <w:rPr>
          <w:rFonts w:ascii="Times New Roman" w:hAnsi="Times New Roman" w:cs="Times New Roman"/>
          <w:b/>
          <w:sz w:val="24"/>
          <w:szCs w:val="24"/>
        </w:rPr>
        <w:t>Pros and Cons</w:t>
      </w:r>
    </w:p>
    <w:p w:rsidR="005257D5" w:rsidRPr="00D81FB8" w:rsidRDefault="005257D5" w:rsidP="00D81FB8">
      <w:pPr>
        <w:spacing w:line="480" w:lineRule="auto"/>
        <w:ind w:firstLine="567"/>
        <w:rPr>
          <w:rFonts w:ascii="Times New Roman" w:hAnsi="Times New Roman" w:cs="Times New Roman"/>
          <w:sz w:val="24"/>
          <w:szCs w:val="24"/>
        </w:rPr>
      </w:pPr>
      <w:r w:rsidRPr="00D81FB8">
        <w:rPr>
          <w:rFonts w:ascii="Times New Roman" w:hAnsi="Times New Roman" w:cs="Times New Roman"/>
          <w:sz w:val="24"/>
          <w:szCs w:val="24"/>
        </w:rPr>
        <w:t xml:space="preserve">EHRs are characterized as "a longitudinal electronic record of patient </w:t>
      </w:r>
      <w:r w:rsidR="00A372A2" w:rsidRPr="00D81FB8">
        <w:rPr>
          <w:rFonts w:ascii="Times New Roman" w:hAnsi="Times New Roman" w:cs="Times New Roman"/>
          <w:sz w:val="24"/>
          <w:szCs w:val="24"/>
        </w:rPr>
        <w:t>health</w:t>
      </w:r>
      <w:r w:rsidRPr="00D81FB8">
        <w:rPr>
          <w:rFonts w:ascii="Times New Roman" w:hAnsi="Times New Roman" w:cs="Times New Roman"/>
          <w:sz w:val="24"/>
          <w:szCs w:val="24"/>
        </w:rPr>
        <w:t xml:space="preserve"> data created by at least one experiences in any consideration conveyance setting. Incorporated into </w:t>
      </w:r>
      <w:r w:rsidRPr="00D81FB8">
        <w:rPr>
          <w:rFonts w:ascii="Times New Roman" w:hAnsi="Times New Roman" w:cs="Times New Roman"/>
          <w:sz w:val="24"/>
          <w:szCs w:val="24"/>
        </w:rPr>
        <w:lastRenderedPageBreak/>
        <w:t xml:space="preserve">this data are persistent socioeconomics, advance notes, issues, meds, indispensable signs, past </w:t>
      </w:r>
      <w:r w:rsidR="00667E1B" w:rsidRPr="00D81FB8">
        <w:rPr>
          <w:rFonts w:ascii="Times New Roman" w:hAnsi="Times New Roman" w:cs="Times New Roman"/>
          <w:sz w:val="24"/>
          <w:szCs w:val="24"/>
        </w:rPr>
        <w:t>medical</w:t>
      </w:r>
      <w:r w:rsidRPr="00D81FB8">
        <w:rPr>
          <w:rFonts w:ascii="Times New Roman" w:hAnsi="Times New Roman" w:cs="Times New Roman"/>
          <w:sz w:val="24"/>
          <w:szCs w:val="24"/>
        </w:rPr>
        <w:t xml:space="preserve"> history, inoculations, research facility information, and radiology reports" (HIMSS, 2011). A portion of the essential advantages related with EHRs incorporate having the capacity to effortlessly get to automated records and the end of poor handwriting, which has truly tormented the </w:t>
      </w:r>
      <w:r w:rsidR="00667E1B" w:rsidRPr="00D81FB8">
        <w:rPr>
          <w:rFonts w:ascii="Times New Roman" w:hAnsi="Times New Roman" w:cs="Times New Roman"/>
          <w:sz w:val="24"/>
          <w:szCs w:val="24"/>
        </w:rPr>
        <w:t>medical</w:t>
      </w:r>
      <w:r w:rsidRPr="00D81FB8">
        <w:rPr>
          <w:rFonts w:ascii="Times New Roman" w:hAnsi="Times New Roman" w:cs="Times New Roman"/>
          <w:sz w:val="24"/>
          <w:szCs w:val="24"/>
        </w:rPr>
        <w:t xml:space="preserve"> outline. </w:t>
      </w:r>
    </w:p>
    <w:p w:rsidR="005257D5" w:rsidRPr="00D81FB8" w:rsidRDefault="005257D5" w:rsidP="00D81FB8">
      <w:pPr>
        <w:spacing w:line="480" w:lineRule="auto"/>
        <w:ind w:firstLine="567"/>
        <w:rPr>
          <w:rFonts w:ascii="Times New Roman" w:hAnsi="Times New Roman" w:cs="Times New Roman"/>
          <w:sz w:val="24"/>
          <w:szCs w:val="24"/>
        </w:rPr>
      </w:pPr>
      <w:r w:rsidRPr="00D81FB8">
        <w:rPr>
          <w:rFonts w:ascii="Times New Roman" w:hAnsi="Times New Roman" w:cs="Times New Roman"/>
          <w:sz w:val="24"/>
          <w:szCs w:val="24"/>
        </w:rPr>
        <w:t xml:space="preserve">EHR </w:t>
      </w:r>
      <w:r w:rsidR="00D759A8" w:rsidRPr="00D81FB8">
        <w:rPr>
          <w:rFonts w:ascii="Times New Roman" w:hAnsi="Times New Roman" w:cs="Times New Roman"/>
          <w:sz w:val="24"/>
          <w:szCs w:val="24"/>
        </w:rPr>
        <w:t>system</w:t>
      </w:r>
      <w:r w:rsidRPr="00D81FB8">
        <w:rPr>
          <w:rFonts w:ascii="Times New Roman" w:hAnsi="Times New Roman" w:cs="Times New Roman"/>
          <w:sz w:val="24"/>
          <w:szCs w:val="24"/>
        </w:rPr>
        <w:t xml:space="preserve">s can incorporate numerous potential capacities, however three specific functionalities hold incredible guarantee in enhancing the nature of consideration and lessening costs at the social insurance </w:t>
      </w:r>
      <w:r w:rsidR="00D759A8" w:rsidRPr="00D81FB8">
        <w:rPr>
          <w:rFonts w:ascii="Times New Roman" w:hAnsi="Times New Roman" w:cs="Times New Roman"/>
          <w:sz w:val="24"/>
          <w:szCs w:val="24"/>
        </w:rPr>
        <w:t>system</w:t>
      </w:r>
      <w:r w:rsidRPr="00D81FB8">
        <w:rPr>
          <w:rFonts w:ascii="Times New Roman" w:hAnsi="Times New Roman" w:cs="Times New Roman"/>
          <w:sz w:val="24"/>
          <w:szCs w:val="24"/>
        </w:rPr>
        <w:t xml:space="preserve"> level: </w:t>
      </w:r>
      <w:r w:rsidR="00B91928" w:rsidRPr="00D81FB8">
        <w:rPr>
          <w:rFonts w:ascii="Times New Roman" w:hAnsi="Times New Roman" w:cs="Times New Roman"/>
          <w:sz w:val="24"/>
          <w:szCs w:val="24"/>
        </w:rPr>
        <w:t xml:space="preserve">computerized physician order entry (CPOE) systems, </w:t>
      </w:r>
      <w:r w:rsidRPr="00D81FB8">
        <w:rPr>
          <w:rFonts w:ascii="Times New Roman" w:hAnsi="Times New Roman" w:cs="Times New Roman"/>
          <w:sz w:val="24"/>
          <w:szCs w:val="24"/>
        </w:rPr>
        <w:t xml:space="preserve">clinical </w:t>
      </w:r>
      <w:r w:rsidR="00B91928" w:rsidRPr="00D81FB8">
        <w:rPr>
          <w:rFonts w:ascii="Times New Roman" w:hAnsi="Times New Roman" w:cs="Times New Roman"/>
          <w:sz w:val="24"/>
          <w:szCs w:val="24"/>
        </w:rPr>
        <w:t>decision support</w:t>
      </w:r>
      <w:r w:rsidRPr="00D81FB8">
        <w:rPr>
          <w:rFonts w:ascii="Times New Roman" w:hAnsi="Times New Roman" w:cs="Times New Roman"/>
          <w:sz w:val="24"/>
          <w:szCs w:val="24"/>
        </w:rPr>
        <w:t xml:space="preserve"> (CDS) apparatuses, and </w:t>
      </w:r>
      <w:r w:rsidR="00A372A2" w:rsidRPr="00D81FB8">
        <w:rPr>
          <w:rFonts w:ascii="Times New Roman" w:hAnsi="Times New Roman" w:cs="Times New Roman"/>
          <w:sz w:val="24"/>
          <w:szCs w:val="24"/>
        </w:rPr>
        <w:t>health</w:t>
      </w:r>
      <w:r w:rsidRPr="00D81FB8">
        <w:rPr>
          <w:rFonts w:ascii="Times New Roman" w:hAnsi="Times New Roman" w:cs="Times New Roman"/>
          <w:sz w:val="24"/>
          <w:szCs w:val="24"/>
        </w:rPr>
        <w:t xml:space="preserve"> </w:t>
      </w:r>
      <w:r w:rsidR="00667E1B" w:rsidRPr="00D81FB8">
        <w:rPr>
          <w:rFonts w:ascii="Times New Roman" w:hAnsi="Times New Roman" w:cs="Times New Roman"/>
          <w:sz w:val="24"/>
          <w:szCs w:val="24"/>
        </w:rPr>
        <w:t>information</w:t>
      </w:r>
      <w:r w:rsidRPr="00D81FB8">
        <w:rPr>
          <w:rFonts w:ascii="Times New Roman" w:hAnsi="Times New Roman" w:cs="Times New Roman"/>
          <w:sz w:val="24"/>
          <w:szCs w:val="24"/>
        </w:rPr>
        <w:t xml:space="preserve"> </w:t>
      </w:r>
      <w:r w:rsidR="00B91928" w:rsidRPr="00D81FB8">
        <w:rPr>
          <w:rFonts w:ascii="Times New Roman" w:hAnsi="Times New Roman" w:cs="Times New Roman"/>
          <w:sz w:val="24"/>
          <w:szCs w:val="24"/>
        </w:rPr>
        <w:t>exchange</w:t>
      </w:r>
      <w:r w:rsidRPr="00D81FB8">
        <w:rPr>
          <w:rFonts w:ascii="Times New Roman" w:hAnsi="Times New Roman" w:cs="Times New Roman"/>
          <w:sz w:val="24"/>
          <w:szCs w:val="24"/>
        </w:rPr>
        <w:t xml:space="preserve"> (HIE). These and other EHR abilities are necessities of the "</w:t>
      </w:r>
      <w:r w:rsidR="00A372A2" w:rsidRPr="00D81FB8">
        <w:rPr>
          <w:rFonts w:ascii="Times New Roman" w:hAnsi="Times New Roman" w:cs="Times New Roman"/>
          <w:sz w:val="24"/>
          <w:szCs w:val="24"/>
        </w:rPr>
        <w:t>meaningful use</w:t>
      </w:r>
      <w:r w:rsidRPr="00D81FB8">
        <w:rPr>
          <w:rFonts w:ascii="Times New Roman" w:hAnsi="Times New Roman" w:cs="Times New Roman"/>
          <w:sz w:val="24"/>
          <w:szCs w:val="24"/>
        </w:rPr>
        <w:t xml:space="preserve">" criteria put forward in the HITECH Act of 2009. </w:t>
      </w:r>
    </w:p>
    <w:p w:rsidR="005257D5" w:rsidRPr="00D81FB8" w:rsidRDefault="00FC6C5B" w:rsidP="00D81FB8">
      <w:pPr>
        <w:spacing w:line="480" w:lineRule="auto"/>
        <w:ind w:firstLine="567"/>
        <w:rPr>
          <w:rFonts w:ascii="Times New Roman" w:hAnsi="Times New Roman" w:cs="Times New Roman"/>
          <w:sz w:val="24"/>
          <w:szCs w:val="24"/>
        </w:rPr>
      </w:pPr>
      <w:r w:rsidRPr="00D81FB8">
        <w:rPr>
          <w:rFonts w:ascii="Times New Roman" w:hAnsi="Times New Roman" w:cs="Times New Roman"/>
          <w:sz w:val="24"/>
          <w:szCs w:val="24"/>
        </w:rPr>
        <w:t>Similar to an</w:t>
      </w:r>
      <w:r w:rsidR="005257D5" w:rsidRPr="00D81FB8">
        <w:rPr>
          <w:rFonts w:ascii="Times New Roman" w:hAnsi="Times New Roman" w:cs="Times New Roman"/>
          <w:sz w:val="24"/>
          <w:szCs w:val="24"/>
        </w:rPr>
        <w:t xml:space="preserve"> emphasis on adherence to rules, scientists have additionally discovered a relationship among EHRs and proficiency in human services conveyance. Effectiveness alludes to the evasion of </w:t>
      </w:r>
      <w:r w:rsidRPr="00D81FB8">
        <w:rPr>
          <w:rFonts w:ascii="Times New Roman" w:hAnsi="Times New Roman" w:cs="Times New Roman"/>
          <w:sz w:val="24"/>
          <w:szCs w:val="24"/>
        </w:rPr>
        <w:t>wasting of resources</w:t>
      </w:r>
      <w:r w:rsidR="005257D5" w:rsidRPr="00D81FB8">
        <w:rPr>
          <w:rFonts w:ascii="Times New Roman" w:hAnsi="Times New Roman" w:cs="Times New Roman"/>
          <w:sz w:val="24"/>
          <w:szCs w:val="24"/>
        </w:rPr>
        <w:t xml:space="preserve">, </w:t>
      </w:r>
      <w:r w:rsidRPr="00D81FB8">
        <w:rPr>
          <w:rFonts w:ascii="Times New Roman" w:hAnsi="Times New Roman" w:cs="Times New Roman"/>
          <w:sz w:val="24"/>
          <w:szCs w:val="24"/>
        </w:rPr>
        <w:t>such as</w:t>
      </w:r>
      <w:r w:rsidR="005257D5" w:rsidRPr="00D81FB8">
        <w:rPr>
          <w:rFonts w:ascii="Times New Roman" w:hAnsi="Times New Roman" w:cs="Times New Roman"/>
          <w:sz w:val="24"/>
          <w:szCs w:val="24"/>
        </w:rPr>
        <w:t xml:space="preserve"> supplies, </w:t>
      </w:r>
      <w:r w:rsidRPr="00D81FB8">
        <w:rPr>
          <w:rFonts w:ascii="Times New Roman" w:hAnsi="Times New Roman" w:cs="Times New Roman"/>
          <w:sz w:val="24"/>
          <w:szCs w:val="24"/>
        </w:rPr>
        <w:t>ideas, equipment</w:t>
      </w:r>
      <w:r w:rsidR="005257D5" w:rsidRPr="00D81FB8">
        <w:rPr>
          <w:rFonts w:ascii="Times New Roman" w:hAnsi="Times New Roman" w:cs="Times New Roman"/>
          <w:sz w:val="24"/>
          <w:szCs w:val="24"/>
        </w:rPr>
        <w:t xml:space="preserve"> and </w:t>
      </w:r>
      <w:r w:rsidRPr="00D81FB8">
        <w:rPr>
          <w:rFonts w:ascii="Times New Roman" w:hAnsi="Times New Roman" w:cs="Times New Roman"/>
          <w:sz w:val="24"/>
          <w:szCs w:val="24"/>
        </w:rPr>
        <w:t>energy</w:t>
      </w:r>
      <w:r w:rsidR="005257D5" w:rsidRPr="00D81FB8">
        <w:rPr>
          <w:rFonts w:ascii="Times New Roman" w:hAnsi="Times New Roman" w:cs="Times New Roman"/>
          <w:sz w:val="24"/>
          <w:szCs w:val="24"/>
        </w:rPr>
        <w:t xml:space="preserve"> (IOM, 2001). </w:t>
      </w:r>
    </w:p>
    <w:p w:rsidR="005257D5" w:rsidRPr="00D81FB8" w:rsidRDefault="005257D5" w:rsidP="00D81FB8">
      <w:pPr>
        <w:spacing w:line="480" w:lineRule="auto"/>
        <w:ind w:firstLine="567"/>
        <w:rPr>
          <w:rFonts w:ascii="Times New Roman" w:hAnsi="Times New Roman" w:cs="Times New Roman"/>
          <w:sz w:val="24"/>
          <w:szCs w:val="24"/>
        </w:rPr>
      </w:pPr>
      <w:r w:rsidRPr="00D81FB8">
        <w:rPr>
          <w:rFonts w:ascii="Times New Roman" w:hAnsi="Times New Roman" w:cs="Times New Roman"/>
          <w:sz w:val="24"/>
          <w:szCs w:val="24"/>
        </w:rPr>
        <w:t xml:space="preserve">Budgetary issues, </w:t>
      </w:r>
      <w:r w:rsidR="00B91928" w:rsidRPr="00D81FB8">
        <w:rPr>
          <w:rFonts w:ascii="Times New Roman" w:hAnsi="Times New Roman" w:cs="Times New Roman"/>
          <w:sz w:val="24"/>
          <w:szCs w:val="24"/>
        </w:rPr>
        <w:t>such as adoption</w:t>
      </w:r>
      <w:r w:rsidRPr="00D81FB8">
        <w:rPr>
          <w:rFonts w:ascii="Times New Roman" w:hAnsi="Times New Roman" w:cs="Times New Roman"/>
          <w:sz w:val="24"/>
          <w:szCs w:val="24"/>
        </w:rPr>
        <w:t xml:space="preserve"> and </w:t>
      </w:r>
      <w:r w:rsidR="00B91928" w:rsidRPr="00D81FB8">
        <w:rPr>
          <w:rFonts w:ascii="Times New Roman" w:hAnsi="Times New Roman" w:cs="Times New Roman"/>
          <w:sz w:val="24"/>
          <w:szCs w:val="24"/>
        </w:rPr>
        <w:t>implementation</w:t>
      </w:r>
      <w:r w:rsidRPr="00D81FB8">
        <w:rPr>
          <w:rFonts w:ascii="Times New Roman" w:hAnsi="Times New Roman" w:cs="Times New Roman"/>
          <w:sz w:val="24"/>
          <w:szCs w:val="24"/>
        </w:rPr>
        <w:t xml:space="preserve"> costs, continuous support costs, loss of income related with </w:t>
      </w:r>
      <w:r w:rsidR="00B91928" w:rsidRPr="00D81FB8">
        <w:rPr>
          <w:rFonts w:ascii="Times New Roman" w:hAnsi="Times New Roman" w:cs="Times New Roman"/>
          <w:sz w:val="24"/>
          <w:szCs w:val="24"/>
        </w:rPr>
        <w:t>short</w:t>
      </w:r>
      <w:r w:rsidRPr="00D81FB8">
        <w:rPr>
          <w:rFonts w:ascii="Times New Roman" w:hAnsi="Times New Roman" w:cs="Times New Roman"/>
          <w:sz w:val="24"/>
          <w:szCs w:val="24"/>
        </w:rPr>
        <w:t xml:space="preserve"> loss of efficiency, and decreases in income, present a disincentive for emergency clinics and doctors to embrace and actualize an EHR. EHR selection and execution costs incorporate buying and introducing equipment and programming, changing over paper outlines to electronic ones, and preparing end-</w:t>
      </w:r>
      <w:r w:rsidR="00B91928" w:rsidRPr="00D81FB8">
        <w:rPr>
          <w:rFonts w:ascii="Times New Roman" w:hAnsi="Times New Roman" w:cs="Times New Roman"/>
          <w:sz w:val="24"/>
          <w:szCs w:val="24"/>
        </w:rPr>
        <w:t>users</w:t>
      </w:r>
      <w:r w:rsidR="00FC6C5B" w:rsidRPr="00D81FB8">
        <w:rPr>
          <w:rFonts w:ascii="Times New Roman" w:hAnsi="Times New Roman" w:cs="Times New Roman"/>
          <w:sz w:val="24"/>
          <w:szCs w:val="24"/>
        </w:rPr>
        <w:t xml:space="preserve"> </w:t>
      </w:r>
      <w:r w:rsidRPr="00D81FB8">
        <w:rPr>
          <w:rFonts w:ascii="Times New Roman" w:hAnsi="Times New Roman" w:cs="Times New Roman"/>
          <w:sz w:val="24"/>
          <w:szCs w:val="24"/>
        </w:rPr>
        <w:t xml:space="preserve">(Schmitt and Wofford, 2002). </w:t>
      </w:r>
    </w:p>
    <w:p w:rsidR="005257D5" w:rsidRPr="00D81FB8" w:rsidRDefault="005257D5" w:rsidP="00D81FB8">
      <w:pPr>
        <w:spacing w:line="480" w:lineRule="auto"/>
        <w:ind w:firstLine="567"/>
        <w:rPr>
          <w:rFonts w:ascii="Times New Roman" w:hAnsi="Times New Roman" w:cs="Times New Roman"/>
          <w:sz w:val="24"/>
          <w:szCs w:val="24"/>
        </w:rPr>
      </w:pPr>
      <w:r w:rsidRPr="00D81FB8">
        <w:rPr>
          <w:rFonts w:ascii="Times New Roman" w:hAnsi="Times New Roman" w:cs="Times New Roman"/>
          <w:sz w:val="24"/>
          <w:szCs w:val="24"/>
        </w:rPr>
        <w:t xml:space="preserve">The </w:t>
      </w:r>
      <w:r w:rsidR="00B91928" w:rsidRPr="00D81FB8">
        <w:rPr>
          <w:rFonts w:ascii="Times New Roman" w:hAnsi="Times New Roman" w:cs="Times New Roman"/>
          <w:sz w:val="24"/>
          <w:szCs w:val="24"/>
        </w:rPr>
        <w:t xml:space="preserve">maintenance </w:t>
      </w:r>
      <w:r w:rsidRPr="00D81FB8">
        <w:rPr>
          <w:rFonts w:ascii="Times New Roman" w:hAnsi="Times New Roman" w:cs="Times New Roman"/>
          <w:sz w:val="24"/>
          <w:szCs w:val="24"/>
        </w:rPr>
        <w:t xml:space="preserve">cost of an EHR can likewise be exorbitant. </w:t>
      </w:r>
      <w:r w:rsidR="00B91928" w:rsidRPr="00D81FB8">
        <w:rPr>
          <w:rFonts w:ascii="Times New Roman" w:hAnsi="Times New Roman" w:cs="Times New Roman"/>
          <w:sz w:val="24"/>
          <w:szCs w:val="24"/>
        </w:rPr>
        <w:t xml:space="preserve">The hardware needs to be replaced and software updated </w:t>
      </w:r>
      <w:r w:rsidRPr="00D81FB8">
        <w:rPr>
          <w:rFonts w:ascii="Times New Roman" w:hAnsi="Times New Roman" w:cs="Times New Roman"/>
          <w:sz w:val="24"/>
          <w:szCs w:val="24"/>
        </w:rPr>
        <w:t xml:space="preserve">all the time. Furthermore, </w:t>
      </w:r>
      <w:r w:rsidR="00667E1B" w:rsidRPr="00D81FB8">
        <w:rPr>
          <w:rFonts w:ascii="Times New Roman" w:hAnsi="Times New Roman" w:cs="Times New Roman"/>
          <w:sz w:val="24"/>
          <w:szCs w:val="24"/>
        </w:rPr>
        <w:t>provider</w:t>
      </w:r>
      <w:r w:rsidRPr="00D81FB8">
        <w:rPr>
          <w:rFonts w:ascii="Times New Roman" w:hAnsi="Times New Roman" w:cs="Times New Roman"/>
          <w:sz w:val="24"/>
          <w:szCs w:val="24"/>
        </w:rPr>
        <w:t xml:space="preserve">s must have </w:t>
      </w:r>
      <w:r w:rsidR="00B91928" w:rsidRPr="00D81FB8">
        <w:rPr>
          <w:rFonts w:ascii="Times New Roman" w:hAnsi="Times New Roman" w:cs="Times New Roman"/>
          <w:sz w:val="24"/>
          <w:szCs w:val="24"/>
        </w:rPr>
        <w:t>continued training</w:t>
      </w:r>
      <w:r w:rsidRPr="00D81FB8">
        <w:rPr>
          <w:rFonts w:ascii="Times New Roman" w:hAnsi="Times New Roman" w:cs="Times New Roman"/>
          <w:sz w:val="24"/>
          <w:szCs w:val="24"/>
        </w:rPr>
        <w:t xml:space="preserve"> and support for the end-</w:t>
      </w:r>
      <w:r w:rsidR="00B91928" w:rsidRPr="00D81FB8">
        <w:rPr>
          <w:rFonts w:ascii="Times New Roman" w:hAnsi="Times New Roman" w:cs="Times New Roman"/>
          <w:sz w:val="24"/>
          <w:szCs w:val="24"/>
        </w:rPr>
        <w:t>users</w:t>
      </w:r>
      <w:r w:rsidRPr="00D81FB8">
        <w:rPr>
          <w:rFonts w:ascii="Times New Roman" w:hAnsi="Times New Roman" w:cs="Times New Roman"/>
          <w:sz w:val="24"/>
          <w:szCs w:val="24"/>
        </w:rPr>
        <w:t xml:space="preserve"> of an EHR. </w:t>
      </w:r>
    </w:p>
    <w:p w:rsidR="005257D5" w:rsidRPr="00D81FB8" w:rsidRDefault="00D759A8" w:rsidP="00D81FB8">
      <w:pPr>
        <w:spacing w:line="480" w:lineRule="auto"/>
        <w:ind w:firstLine="567"/>
        <w:rPr>
          <w:rFonts w:ascii="Times New Roman" w:hAnsi="Times New Roman" w:cs="Times New Roman"/>
          <w:b/>
          <w:sz w:val="24"/>
          <w:szCs w:val="24"/>
        </w:rPr>
      </w:pPr>
      <w:r w:rsidRPr="00D81FB8">
        <w:rPr>
          <w:rFonts w:ascii="Times New Roman" w:hAnsi="Times New Roman" w:cs="Times New Roman"/>
          <w:b/>
          <w:sz w:val="24"/>
          <w:szCs w:val="24"/>
        </w:rPr>
        <w:lastRenderedPageBreak/>
        <w:t>Action Plan</w:t>
      </w:r>
    </w:p>
    <w:p w:rsidR="005257D5" w:rsidRPr="00D81FB8" w:rsidRDefault="005257D5" w:rsidP="00D81FB8">
      <w:pPr>
        <w:spacing w:line="480" w:lineRule="auto"/>
        <w:ind w:firstLine="567"/>
        <w:rPr>
          <w:rFonts w:ascii="Times New Roman" w:hAnsi="Times New Roman" w:cs="Times New Roman"/>
          <w:sz w:val="24"/>
          <w:szCs w:val="24"/>
        </w:rPr>
      </w:pPr>
      <w:r w:rsidRPr="00D81FB8">
        <w:rPr>
          <w:rFonts w:ascii="Times New Roman" w:hAnsi="Times New Roman" w:cs="Times New Roman"/>
          <w:sz w:val="24"/>
          <w:szCs w:val="24"/>
        </w:rPr>
        <w:t xml:space="preserve">The monetary motivations incorporated with the HITECH Act are intended to settle a portion of the expenses related with EHR appropriation, particularly for littler </w:t>
      </w:r>
      <w:r w:rsidR="00D759A8" w:rsidRPr="00D81FB8">
        <w:rPr>
          <w:rFonts w:ascii="Times New Roman" w:hAnsi="Times New Roman" w:cs="Times New Roman"/>
          <w:sz w:val="24"/>
          <w:szCs w:val="24"/>
        </w:rPr>
        <w:t>hospital</w:t>
      </w:r>
      <w:r w:rsidRPr="00D81FB8">
        <w:rPr>
          <w:rFonts w:ascii="Times New Roman" w:hAnsi="Times New Roman" w:cs="Times New Roman"/>
          <w:sz w:val="24"/>
          <w:szCs w:val="24"/>
        </w:rPr>
        <w:t xml:space="preserve">s where these costs fill in as a noteworthy hindrance. The budgetary motivators in HITECH, which are made accessible through the Medicare and Medicaid programs, are likewise an </w:t>
      </w:r>
      <w:proofErr w:type="spellStart"/>
      <w:r w:rsidRPr="00D81FB8">
        <w:rPr>
          <w:rFonts w:ascii="Times New Roman" w:hAnsi="Times New Roman" w:cs="Times New Roman"/>
          <w:sz w:val="24"/>
          <w:szCs w:val="24"/>
        </w:rPr>
        <w:t>endeavor</w:t>
      </w:r>
      <w:proofErr w:type="spellEnd"/>
      <w:r w:rsidRPr="00D81FB8">
        <w:rPr>
          <w:rFonts w:ascii="Times New Roman" w:hAnsi="Times New Roman" w:cs="Times New Roman"/>
          <w:sz w:val="24"/>
          <w:szCs w:val="24"/>
        </w:rPr>
        <w:t xml:space="preserve"> to address a portion of the misalignment of impetuses related with EHR as examined already, particularly in light of the fact that the US Government, through the Medicare and Medicaid programs, is the biggest safety net provider in the nation. </w:t>
      </w:r>
    </w:p>
    <w:p w:rsidR="005257D5" w:rsidRPr="00D81FB8" w:rsidRDefault="00B91928" w:rsidP="00D81FB8">
      <w:pPr>
        <w:spacing w:line="480" w:lineRule="auto"/>
        <w:ind w:firstLine="567"/>
        <w:rPr>
          <w:rFonts w:ascii="Times New Roman" w:hAnsi="Times New Roman" w:cs="Times New Roman"/>
          <w:sz w:val="24"/>
          <w:szCs w:val="24"/>
        </w:rPr>
      </w:pPr>
      <w:r w:rsidRPr="00D81FB8">
        <w:rPr>
          <w:rFonts w:ascii="Times New Roman" w:hAnsi="Times New Roman" w:cs="Times New Roman"/>
          <w:sz w:val="24"/>
          <w:szCs w:val="24"/>
        </w:rPr>
        <w:t>Incentives</w:t>
      </w:r>
      <w:r w:rsidR="005257D5" w:rsidRPr="00D81FB8">
        <w:rPr>
          <w:rFonts w:ascii="Times New Roman" w:hAnsi="Times New Roman" w:cs="Times New Roman"/>
          <w:sz w:val="24"/>
          <w:szCs w:val="24"/>
        </w:rPr>
        <w:t xml:space="preserve"> made accessible to doctors through the HITECH Act vary among Medicaid and Medicare doctors. Medicaid offers more liberal impetuses than Medicare and has less stringent prerequisites for the principal year. </w:t>
      </w:r>
    </w:p>
    <w:p w:rsidR="005257D5" w:rsidRPr="00D81FB8" w:rsidRDefault="005257D5" w:rsidP="00D81FB8">
      <w:pPr>
        <w:spacing w:line="480" w:lineRule="auto"/>
        <w:ind w:firstLine="567"/>
        <w:rPr>
          <w:rFonts w:ascii="Times New Roman" w:hAnsi="Times New Roman" w:cs="Times New Roman"/>
          <w:sz w:val="24"/>
          <w:szCs w:val="24"/>
        </w:rPr>
      </w:pPr>
      <w:r w:rsidRPr="00D81FB8">
        <w:rPr>
          <w:rFonts w:ascii="Times New Roman" w:hAnsi="Times New Roman" w:cs="Times New Roman"/>
          <w:sz w:val="24"/>
          <w:szCs w:val="24"/>
        </w:rPr>
        <w:t xml:space="preserve">When </w:t>
      </w:r>
      <w:r w:rsidR="00A372A2" w:rsidRPr="00D81FB8">
        <w:rPr>
          <w:rFonts w:ascii="Times New Roman" w:hAnsi="Times New Roman" w:cs="Times New Roman"/>
          <w:sz w:val="24"/>
          <w:szCs w:val="24"/>
        </w:rPr>
        <w:t>institutions</w:t>
      </w:r>
      <w:r w:rsidRPr="00D81FB8">
        <w:rPr>
          <w:rFonts w:ascii="Times New Roman" w:hAnsi="Times New Roman" w:cs="Times New Roman"/>
          <w:sz w:val="24"/>
          <w:szCs w:val="24"/>
        </w:rPr>
        <w:t xml:space="preserve"> are</w:t>
      </w:r>
      <w:r w:rsidR="00B91928" w:rsidRPr="00D81FB8">
        <w:rPr>
          <w:rFonts w:ascii="Times New Roman" w:hAnsi="Times New Roman" w:cs="Times New Roman"/>
          <w:sz w:val="24"/>
          <w:szCs w:val="24"/>
        </w:rPr>
        <w:t xml:space="preserve"> focused</w:t>
      </w:r>
      <w:r w:rsidRPr="00D81FB8">
        <w:rPr>
          <w:rFonts w:ascii="Times New Roman" w:hAnsi="Times New Roman" w:cs="Times New Roman"/>
          <w:sz w:val="24"/>
          <w:szCs w:val="24"/>
        </w:rPr>
        <w:t xml:space="preserve"> </w:t>
      </w:r>
      <w:r w:rsidR="00B91928" w:rsidRPr="00D81FB8">
        <w:rPr>
          <w:rFonts w:ascii="Times New Roman" w:hAnsi="Times New Roman" w:cs="Times New Roman"/>
          <w:sz w:val="24"/>
          <w:szCs w:val="24"/>
        </w:rPr>
        <w:t>much</w:t>
      </w:r>
      <w:r w:rsidRPr="00D81FB8">
        <w:rPr>
          <w:rFonts w:ascii="Times New Roman" w:hAnsi="Times New Roman" w:cs="Times New Roman"/>
          <w:sz w:val="24"/>
          <w:szCs w:val="24"/>
        </w:rPr>
        <w:t xml:space="preserve"> around accomplishing "</w:t>
      </w:r>
      <w:r w:rsidR="00A372A2" w:rsidRPr="00D81FB8">
        <w:rPr>
          <w:rFonts w:ascii="Times New Roman" w:hAnsi="Times New Roman" w:cs="Times New Roman"/>
          <w:sz w:val="24"/>
          <w:szCs w:val="24"/>
        </w:rPr>
        <w:t>meaningful use</w:t>
      </w:r>
      <w:r w:rsidRPr="00D81FB8">
        <w:rPr>
          <w:rFonts w:ascii="Times New Roman" w:hAnsi="Times New Roman" w:cs="Times New Roman"/>
          <w:sz w:val="24"/>
          <w:szCs w:val="24"/>
        </w:rPr>
        <w:t xml:space="preserve">" prerequisites, it is essential that clearer direction be given so these establishments can adjust exercises identified with patient </w:t>
      </w:r>
      <w:r w:rsidR="00A372A2" w:rsidRPr="00D81FB8">
        <w:rPr>
          <w:rFonts w:ascii="Times New Roman" w:hAnsi="Times New Roman" w:cs="Times New Roman"/>
          <w:sz w:val="24"/>
          <w:szCs w:val="24"/>
        </w:rPr>
        <w:t>health</w:t>
      </w:r>
      <w:r w:rsidRPr="00D81FB8">
        <w:rPr>
          <w:rFonts w:ascii="Times New Roman" w:hAnsi="Times New Roman" w:cs="Times New Roman"/>
          <w:sz w:val="24"/>
          <w:szCs w:val="24"/>
        </w:rPr>
        <w:t xml:space="preserve"> with the exercises required to help a safe EHR-empowered social insurance </w:t>
      </w:r>
      <w:r w:rsidR="00D759A8" w:rsidRPr="00D81FB8">
        <w:rPr>
          <w:rFonts w:ascii="Times New Roman" w:hAnsi="Times New Roman" w:cs="Times New Roman"/>
          <w:sz w:val="24"/>
          <w:szCs w:val="24"/>
        </w:rPr>
        <w:t>system</w:t>
      </w:r>
      <w:r w:rsidRPr="00D81FB8">
        <w:rPr>
          <w:rFonts w:ascii="Times New Roman" w:hAnsi="Times New Roman" w:cs="Times New Roman"/>
          <w:sz w:val="24"/>
          <w:szCs w:val="24"/>
        </w:rPr>
        <w:t xml:space="preserve">. </w:t>
      </w:r>
    </w:p>
    <w:p w:rsidR="00A372A2" w:rsidRPr="00D81FB8" w:rsidRDefault="00A372A2" w:rsidP="00D81FB8">
      <w:pPr>
        <w:spacing w:line="480" w:lineRule="auto"/>
        <w:ind w:firstLine="567"/>
        <w:rPr>
          <w:rFonts w:ascii="Times New Roman" w:hAnsi="Times New Roman" w:cs="Times New Roman"/>
          <w:b/>
          <w:sz w:val="24"/>
          <w:szCs w:val="24"/>
        </w:rPr>
      </w:pPr>
      <w:r w:rsidRPr="00D81FB8">
        <w:rPr>
          <w:rFonts w:ascii="Times New Roman" w:hAnsi="Times New Roman" w:cs="Times New Roman"/>
          <w:b/>
          <w:sz w:val="24"/>
          <w:szCs w:val="24"/>
        </w:rPr>
        <w:t>Conclusion</w:t>
      </w:r>
    </w:p>
    <w:p w:rsidR="00520D06" w:rsidRPr="00D81FB8" w:rsidRDefault="005257D5" w:rsidP="00D81FB8">
      <w:pPr>
        <w:spacing w:line="480" w:lineRule="auto"/>
        <w:ind w:firstLine="567"/>
        <w:rPr>
          <w:rFonts w:ascii="Times New Roman" w:hAnsi="Times New Roman" w:cs="Times New Roman"/>
          <w:sz w:val="24"/>
          <w:szCs w:val="24"/>
        </w:rPr>
      </w:pPr>
      <w:r w:rsidRPr="00D81FB8">
        <w:rPr>
          <w:rFonts w:ascii="Times New Roman" w:hAnsi="Times New Roman" w:cs="Times New Roman"/>
          <w:sz w:val="24"/>
          <w:szCs w:val="24"/>
        </w:rPr>
        <w:t xml:space="preserve">The </w:t>
      </w:r>
      <w:r w:rsidR="00B91928" w:rsidRPr="00D81FB8">
        <w:rPr>
          <w:rFonts w:ascii="Times New Roman" w:hAnsi="Times New Roman" w:cs="Times New Roman"/>
          <w:sz w:val="24"/>
          <w:szCs w:val="24"/>
        </w:rPr>
        <w:t xml:space="preserve">singing of the </w:t>
      </w:r>
      <w:r w:rsidRPr="00D81FB8">
        <w:rPr>
          <w:rFonts w:ascii="Times New Roman" w:hAnsi="Times New Roman" w:cs="Times New Roman"/>
          <w:sz w:val="24"/>
          <w:szCs w:val="24"/>
        </w:rPr>
        <w:t>Health Information Technology for Economic and Clinical Health (HITECH) Act of 2009 into law as a component of the "</w:t>
      </w:r>
      <w:r w:rsidR="00B91928" w:rsidRPr="00D81FB8">
        <w:rPr>
          <w:rFonts w:ascii="Times New Roman" w:hAnsi="Times New Roman" w:cs="Times New Roman"/>
          <w:sz w:val="24"/>
          <w:szCs w:val="24"/>
        </w:rPr>
        <w:t>stimulus package</w:t>
      </w:r>
      <w:r w:rsidRPr="00D81FB8">
        <w:rPr>
          <w:rFonts w:ascii="Times New Roman" w:hAnsi="Times New Roman" w:cs="Times New Roman"/>
          <w:sz w:val="24"/>
          <w:szCs w:val="24"/>
        </w:rPr>
        <w:t xml:space="preserve">" </w:t>
      </w:r>
      <w:r w:rsidR="00520D06" w:rsidRPr="00D81FB8">
        <w:rPr>
          <w:rFonts w:ascii="Times New Roman" w:hAnsi="Times New Roman" w:cs="Times New Roman"/>
          <w:sz w:val="24"/>
          <w:szCs w:val="24"/>
        </w:rPr>
        <w:t xml:space="preserve">is one of the </w:t>
      </w:r>
      <w:r w:rsidRPr="00D81FB8">
        <w:rPr>
          <w:rFonts w:ascii="Times New Roman" w:hAnsi="Times New Roman" w:cs="Times New Roman"/>
          <w:sz w:val="24"/>
          <w:szCs w:val="24"/>
        </w:rPr>
        <w:t xml:space="preserve">biggest US activity to date that is intended to support boundless utilization of </w:t>
      </w:r>
      <w:r w:rsidR="00A372A2" w:rsidRPr="00D81FB8">
        <w:rPr>
          <w:rFonts w:ascii="Times New Roman" w:hAnsi="Times New Roman" w:cs="Times New Roman"/>
          <w:sz w:val="24"/>
          <w:szCs w:val="24"/>
        </w:rPr>
        <w:t>electronic health record</w:t>
      </w:r>
      <w:r w:rsidRPr="00D81FB8">
        <w:rPr>
          <w:rFonts w:ascii="Times New Roman" w:hAnsi="Times New Roman" w:cs="Times New Roman"/>
          <w:sz w:val="24"/>
          <w:szCs w:val="24"/>
        </w:rPr>
        <w:t xml:space="preserve">s (EHRs). In light of the </w:t>
      </w:r>
      <w:r w:rsidR="00520D06" w:rsidRPr="00D81FB8">
        <w:rPr>
          <w:rFonts w:ascii="Times New Roman" w:hAnsi="Times New Roman" w:cs="Times New Roman"/>
          <w:sz w:val="24"/>
          <w:szCs w:val="24"/>
        </w:rPr>
        <w:t>changes</w:t>
      </w:r>
      <w:r w:rsidRPr="00D81FB8">
        <w:rPr>
          <w:rFonts w:ascii="Times New Roman" w:hAnsi="Times New Roman" w:cs="Times New Roman"/>
          <w:sz w:val="24"/>
          <w:szCs w:val="24"/>
        </w:rPr>
        <w:t xml:space="preserve"> </w:t>
      </w:r>
      <w:r w:rsidR="00520D06" w:rsidRPr="00D81FB8">
        <w:rPr>
          <w:rFonts w:ascii="Times New Roman" w:hAnsi="Times New Roman" w:cs="Times New Roman"/>
          <w:sz w:val="24"/>
          <w:szCs w:val="24"/>
        </w:rPr>
        <w:t>as anticipated</w:t>
      </w:r>
      <w:r w:rsidRPr="00D81FB8">
        <w:rPr>
          <w:rFonts w:ascii="Times New Roman" w:hAnsi="Times New Roman" w:cs="Times New Roman"/>
          <w:sz w:val="24"/>
          <w:szCs w:val="24"/>
        </w:rPr>
        <w:t xml:space="preserve"> from this arrangement </w:t>
      </w:r>
      <w:r w:rsidR="00520D06" w:rsidRPr="00D81FB8">
        <w:rPr>
          <w:rFonts w:ascii="Times New Roman" w:hAnsi="Times New Roman" w:cs="Times New Roman"/>
          <w:sz w:val="24"/>
          <w:szCs w:val="24"/>
        </w:rPr>
        <w:t>activity (</w:t>
      </w:r>
      <w:proofErr w:type="spellStart"/>
      <w:r w:rsidR="00520D06" w:rsidRPr="00D81FB8">
        <w:rPr>
          <w:rFonts w:ascii="Times New Roman" w:hAnsi="Times New Roman" w:cs="Times New Roman"/>
          <w:sz w:val="24"/>
          <w:szCs w:val="24"/>
        </w:rPr>
        <w:t>Nickitas</w:t>
      </w:r>
      <w:proofErr w:type="spellEnd"/>
      <w:r w:rsidR="00520D06" w:rsidRPr="00D81FB8">
        <w:rPr>
          <w:rFonts w:ascii="Times New Roman" w:hAnsi="Times New Roman" w:cs="Times New Roman"/>
          <w:sz w:val="24"/>
          <w:szCs w:val="24"/>
        </w:rPr>
        <w:t xml:space="preserve"> et al, 2019), </w:t>
      </w:r>
      <w:r w:rsidRPr="00D81FB8">
        <w:rPr>
          <w:rFonts w:ascii="Times New Roman" w:hAnsi="Times New Roman" w:cs="Times New Roman"/>
          <w:sz w:val="24"/>
          <w:szCs w:val="24"/>
        </w:rPr>
        <w:t xml:space="preserve">this paper has </w:t>
      </w:r>
      <w:r w:rsidR="00520D06" w:rsidRPr="00D81FB8">
        <w:rPr>
          <w:rFonts w:ascii="Times New Roman" w:hAnsi="Times New Roman" w:cs="Times New Roman"/>
          <w:sz w:val="24"/>
          <w:szCs w:val="24"/>
        </w:rPr>
        <w:t>reviewed</w:t>
      </w:r>
      <w:r w:rsidRPr="00D81FB8">
        <w:rPr>
          <w:rFonts w:ascii="Times New Roman" w:hAnsi="Times New Roman" w:cs="Times New Roman"/>
          <w:sz w:val="24"/>
          <w:szCs w:val="24"/>
        </w:rPr>
        <w:t xml:space="preserve"> and </w:t>
      </w:r>
      <w:r w:rsidR="00520D06" w:rsidRPr="00D81FB8">
        <w:rPr>
          <w:rFonts w:ascii="Times New Roman" w:hAnsi="Times New Roman" w:cs="Times New Roman"/>
          <w:sz w:val="24"/>
          <w:szCs w:val="24"/>
        </w:rPr>
        <w:t>summarized</w:t>
      </w:r>
      <w:r w:rsidRPr="00D81FB8">
        <w:rPr>
          <w:rFonts w:ascii="Times New Roman" w:hAnsi="Times New Roman" w:cs="Times New Roman"/>
          <w:sz w:val="24"/>
          <w:szCs w:val="24"/>
        </w:rPr>
        <w:t xml:space="preserve"> the </w:t>
      </w:r>
      <w:r w:rsidR="00520D06" w:rsidRPr="00D81FB8">
        <w:rPr>
          <w:rFonts w:ascii="Times New Roman" w:hAnsi="Times New Roman" w:cs="Times New Roman"/>
          <w:sz w:val="24"/>
          <w:szCs w:val="24"/>
        </w:rPr>
        <w:t>literature</w:t>
      </w:r>
      <w:r w:rsidRPr="00D81FB8">
        <w:rPr>
          <w:rFonts w:ascii="Times New Roman" w:hAnsi="Times New Roman" w:cs="Times New Roman"/>
          <w:sz w:val="24"/>
          <w:szCs w:val="24"/>
        </w:rPr>
        <w:t xml:space="preserve"> on the</w:t>
      </w:r>
      <w:r w:rsidR="00520D06" w:rsidRPr="00D81FB8">
        <w:rPr>
          <w:rFonts w:ascii="Times New Roman" w:hAnsi="Times New Roman" w:cs="Times New Roman"/>
          <w:sz w:val="24"/>
          <w:szCs w:val="24"/>
        </w:rPr>
        <w:t xml:space="preserve"> use, adoption, implementation, and</w:t>
      </w:r>
      <w:r w:rsidRPr="00D81FB8">
        <w:rPr>
          <w:rFonts w:ascii="Times New Roman" w:hAnsi="Times New Roman" w:cs="Times New Roman"/>
          <w:sz w:val="24"/>
          <w:szCs w:val="24"/>
        </w:rPr>
        <w:t xml:space="preserve"> advantages and d</w:t>
      </w:r>
      <w:r w:rsidR="00A372A2" w:rsidRPr="00D81FB8">
        <w:rPr>
          <w:rFonts w:ascii="Times New Roman" w:hAnsi="Times New Roman" w:cs="Times New Roman"/>
          <w:sz w:val="24"/>
          <w:szCs w:val="24"/>
        </w:rPr>
        <w:t>isadvantages</w:t>
      </w:r>
      <w:r w:rsidRPr="00D81FB8">
        <w:rPr>
          <w:rFonts w:ascii="Times New Roman" w:hAnsi="Times New Roman" w:cs="Times New Roman"/>
          <w:sz w:val="24"/>
          <w:szCs w:val="24"/>
        </w:rPr>
        <w:t xml:space="preserve"> of EHR </w:t>
      </w:r>
      <w:r w:rsidR="00D759A8" w:rsidRPr="00D81FB8">
        <w:rPr>
          <w:rFonts w:ascii="Times New Roman" w:hAnsi="Times New Roman" w:cs="Times New Roman"/>
          <w:sz w:val="24"/>
          <w:szCs w:val="24"/>
        </w:rPr>
        <w:t>system</w:t>
      </w:r>
      <w:r w:rsidRPr="00D81FB8">
        <w:rPr>
          <w:rFonts w:ascii="Times New Roman" w:hAnsi="Times New Roman" w:cs="Times New Roman"/>
          <w:sz w:val="24"/>
          <w:szCs w:val="24"/>
        </w:rPr>
        <w:t>s. A great part of the</w:t>
      </w:r>
      <w:r w:rsidR="00520D06" w:rsidRPr="00D81FB8">
        <w:rPr>
          <w:rFonts w:ascii="Times New Roman" w:hAnsi="Times New Roman" w:cs="Times New Roman"/>
          <w:sz w:val="24"/>
          <w:szCs w:val="24"/>
        </w:rPr>
        <w:t xml:space="preserve"> literature</w:t>
      </w:r>
      <w:r w:rsidRPr="00D81FB8">
        <w:rPr>
          <w:rFonts w:ascii="Times New Roman" w:hAnsi="Times New Roman" w:cs="Times New Roman"/>
          <w:sz w:val="24"/>
          <w:szCs w:val="24"/>
        </w:rPr>
        <w:t xml:space="preserve"> concentrated on key EHR functionalities, including clinical </w:t>
      </w:r>
      <w:r w:rsidR="00520D06" w:rsidRPr="00D81FB8">
        <w:rPr>
          <w:rFonts w:ascii="Times New Roman" w:hAnsi="Times New Roman" w:cs="Times New Roman"/>
          <w:sz w:val="24"/>
          <w:szCs w:val="24"/>
        </w:rPr>
        <w:t xml:space="preserve">decision support </w:t>
      </w:r>
      <w:r w:rsidR="00520D06" w:rsidRPr="00D81FB8">
        <w:rPr>
          <w:rFonts w:ascii="Times New Roman" w:hAnsi="Times New Roman" w:cs="Times New Roman"/>
          <w:sz w:val="24"/>
          <w:szCs w:val="24"/>
        </w:rPr>
        <w:lastRenderedPageBreak/>
        <w:t>systems</w:t>
      </w:r>
      <w:r w:rsidRPr="00D81FB8">
        <w:rPr>
          <w:rFonts w:ascii="Times New Roman" w:hAnsi="Times New Roman" w:cs="Times New Roman"/>
          <w:sz w:val="24"/>
          <w:szCs w:val="24"/>
        </w:rPr>
        <w:t xml:space="preserve">, </w:t>
      </w:r>
      <w:r w:rsidR="00520D06" w:rsidRPr="00D81FB8">
        <w:rPr>
          <w:rFonts w:ascii="Times New Roman" w:hAnsi="Times New Roman" w:cs="Times New Roman"/>
          <w:sz w:val="24"/>
          <w:szCs w:val="24"/>
        </w:rPr>
        <w:t>health information exchange</w:t>
      </w:r>
      <w:r w:rsidR="00520D06" w:rsidRPr="00D81FB8">
        <w:rPr>
          <w:rFonts w:ascii="Times New Roman" w:hAnsi="Times New Roman" w:cs="Times New Roman"/>
          <w:sz w:val="24"/>
          <w:szCs w:val="24"/>
        </w:rPr>
        <w:t xml:space="preserve">, and </w:t>
      </w:r>
      <w:r w:rsidR="00520D06" w:rsidRPr="00D81FB8">
        <w:rPr>
          <w:rFonts w:ascii="Times New Roman" w:hAnsi="Times New Roman" w:cs="Times New Roman"/>
          <w:sz w:val="24"/>
          <w:szCs w:val="24"/>
        </w:rPr>
        <w:t>comp</w:t>
      </w:r>
      <w:r w:rsidR="00520D06" w:rsidRPr="00D81FB8">
        <w:rPr>
          <w:rFonts w:ascii="Times New Roman" w:hAnsi="Times New Roman" w:cs="Times New Roman"/>
          <w:sz w:val="24"/>
          <w:szCs w:val="24"/>
        </w:rPr>
        <w:t>uterized order entry systems</w:t>
      </w:r>
      <w:r w:rsidRPr="00D81FB8">
        <w:rPr>
          <w:rFonts w:ascii="Times New Roman" w:hAnsi="Times New Roman" w:cs="Times New Roman"/>
          <w:sz w:val="24"/>
          <w:szCs w:val="24"/>
        </w:rPr>
        <w:t>. The paper has de</w:t>
      </w:r>
      <w:r w:rsidR="00520D06" w:rsidRPr="00D81FB8">
        <w:rPr>
          <w:rFonts w:ascii="Times New Roman" w:hAnsi="Times New Roman" w:cs="Times New Roman"/>
          <w:sz w:val="24"/>
          <w:szCs w:val="24"/>
        </w:rPr>
        <w:t>scribed</w:t>
      </w:r>
      <w:r w:rsidRPr="00D81FB8">
        <w:rPr>
          <w:rFonts w:ascii="Times New Roman" w:hAnsi="Times New Roman" w:cs="Times New Roman"/>
          <w:sz w:val="24"/>
          <w:szCs w:val="24"/>
        </w:rPr>
        <w:t xml:space="preserve"> the potential advantages of EHRs that incorporate </w:t>
      </w:r>
      <w:r w:rsidR="00520D06" w:rsidRPr="00D81FB8">
        <w:rPr>
          <w:rFonts w:ascii="Times New Roman" w:hAnsi="Times New Roman" w:cs="Times New Roman"/>
          <w:sz w:val="24"/>
          <w:szCs w:val="24"/>
        </w:rPr>
        <w:t xml:space="preserve">organizational outcomes (such as, </w:t>
      </w:r>
      <w:r w:rsidR="00520D06" w:rsidRPr="00D81FB8">
        <w:rPr>
          <w:rFonts w:ascii="Times New Roman" w:hAnsi="Times New Roman" w:cs="Times New Roman"/>
          <w:sz w:val="24"/>
          <w:szCs w:val="24"/>
        </w:rPr>
        <w:t xml:space="preserve">financial and operational benefits), </w:t>
      </w:r>
      <w:r w:rsidR="00520D06" w:rsidRPr="00D81FB8">
        <w:rPr>
          <w:rFonts w:ascii="Times New Roman" w:hAnsi="Times New Roman" w:cs="Times New Roman"/>
          <w:sz w:val="24"/>
          <w:szCs w:val="24"/>
        </w:rPr>
        <w:t>clinical outcomes (such as</w:t>
      </w:r>
      <w:r w:rsidR="00520D06" w:rsidRPr="00D81FB8">
        <w:rPr>
          <w:rFonts w:ascii="Times New Roman" w:hAnsi="Times New Roman" w:cs="Times New Roman"/>
          <w:sz w:val="24"/>
          <w:szCs w:val="24"/>
        </w:rPr>
        <w:t xml:space="preserve">, improved quality, reduced medical errors), </w:t>
      </w:r>
      <w:r w:rsidR="00520D06" w:rsidRPr="00D81FB8">
        <w:rPr>
          <w:rFonts w:ascii="Times New Roman" w:hAnsi="Times New Roman" w:cs="Times New Roman"/>
          <w:sz w:val="24"/>
          <w:szCs w:val="24"/>
        </w:rPr>
        <w:t>and societal outcomes (like</w:t>
      </w:r>
      <w:r w:rsidR="00520D06" w:rsidRPr="00D81FB8">
        <w:rPr>
          <w:rFonts w:ascii="Times New Roman" w:hAnsi="Times New Roman" w:cs="Times New Roman"/>
          <w:sz w:val="24"/>
          <w:szCs w:val="24"/>
        </w:rPr>
        <w:t>, improved ability to conduct research, reduced costs</w:t>
      </w:r>
      <w:r w:rsidR="00520D06" w:rsidRPr="00D81FB8">
        <w:rPr>
          <w:rFonts w:ascii="Times New Roman" w:hAnsi="Times New Roman" w:cs="Times New Roman"/>
          <w:sz w:val="24"/>
          <w:szCs w:val="24"/>
        </w:rPr>
        <w:t xml:space="preserve">, </w:t>
      </w:r>
      <w:r w:rsidR="00520D06" w:rsidRPr="00D81FB8">
        <w:rPr>
          <w:rFonts w:ascii="Times New Roman" w:hAnsi="Times New Roman" w:cs="Times New Roman"/>
          <w:sz w:val="24"/>
          <w:szCs w:val="24"/>
        </w:rPr>
        <w:t xml:space="preserve">improved population health). </w:t>
      </w:r>
    </w:p>
    <w:p w:rsidR="005257D5" w:rsidRPr="00D81FB8" w:rsidRDefault="005257D5" w:rsidP="00D81FB8">
      <w:pPr>
        <w:spacing w:line="480" w:lineRule="auto"/>
        <w:ind w:firstLine="567"/>
        <w:rPr>
          <w:rFonts w:ascii="Times New Roman" w:hAnsi="Times New Roman" w:cs="Times New Roman"/>
          <w:sz w:val="24"/>
          <w:szCs w:val="24"/>
        </w:rPr>
      </w:pPr>
      <w:r w:rsidRPr="00D81FB8">
        <w:rPr>
          <w:rFonts w:ascii="Times New Roman" w:hAnsi="Times New Roman" w:cs="Times New Roman"/>
          <w:sz w:val="24"/>
          <w:szCs w:val="24"/>
        </w:rPr>
        <w:t xml:space="preserve">In spite of these advantages, </w:t>
      </w:r>
      <w:r w:rsidR="00520D06" w:rsidRPr="00D81FB8">
        <w:rPr>
          <w:rFonts w:ascii="Times New Roman" w:hAnsi="Times New Roman" w:cs="Times New Roman"/>
          <w:sz w:val="24"/>
          <w:szCs w:val="24"/>
        </w:rPr>
        <w:t>literature review</w:t>
      </w:r>
      <w:r w:rsidRPr="00D81FB8">
        <w:rPr>
          <w:rFonts w:ascii="Times New Roman" w:hAnsi="Times New Roman" w:cs="Times New Roman"/>
          <w:sz w:val="24"/>
          <w:szCs w:val="24"/>
        </w:rPr>
        <w:t xml:space="preserve"> feature disadvantages related with EHRs, which incorporate the high forthright procurement costs, continuous support expenses, and interruptions to work processes that add to transitory misfortunes in profitability that are the aftereffect of learning another </w:t>
      </w:r>
      <w:r w:rsidR="00D759A8" w:rsidRPr="00D81FB8">
        <w:rPr>
          <w:rFonts w:ascii="Times New Roman" w:hAnsi="Times New Roman" w:cs="Times New Roman"/>
          <w:sz w:val="24"/>
          <w:szCs w:val="24"/>
        </w:rPr>
        <w:t>system</w:t>
      </w:r>
      <w:r w:rsidRPr="00D81FB8">
        <w:rPr>
          <w:rFonts w:ascii="Times New Roman" w:hAnsi="Times New Roman" w:cs="Times New Roman"/>
          <w:sz w:val="24"/>
          <w:szCs w:val="24"/>
        </w:rPr>
        <w:t xml:space="preserve">. </w:t>
      </w:r>
    </w:p>
    <w:p w:rsidR="005D6452" w:rsidRPr="00D81FB8" w:rsidRDefault="005257D5" w:rsidP="00D81FB8">
      <w:pPr>
        <w:spacing w:line="480" w:lineRule="auto"/>
        <w:ind w:firstLine="567"/>
        <w:rPr>
          <w:rFonts w:ascii="Times New Roman" w:hAnsi="Times New Roman" w:cs="Times New Roman"/>
          <w:sz w:val="24"/>
          <w:szCs w:val="24"/>
        </w:rPr>
      </w:pPr>
      <w:r w:rsidRPr="00D81FB8">
        <w:rPr>
          <w:rFonts w:ascii="Times New Roman" w:hAnsi="Times New Roman" w:cs="Times New Roman"/>
          <w:sz w:val="24"/>
          <w:szCs w:val="24"/>
        </w:rPr>
        <w:t xml:space="preserve">Also, EHRs are related with potential </w:t>
      </w:r>
      <w:r w:rsidR="00FC6C5B" w:rsidRPr="00D81FB8">
        <w:rPr>
          <w:rFonts w:ascii="Times New Roman" w:hAnsi="Times New Roman" w:cs="Times New Roman"/>
          <w:sz w:val="24"/>
          <w:szCs w:val="24"/>
        </w:rPr>
        <w:t>privacy</w:t>
      </w:r>
      <w:r w:rsidRPr="00D81FB8">
        <w:rPr>
          <w:rFonts w:ascii="Times New Roman" w:hAnsi="Times New Roman" w:cs="Times New Roman"/>
          <w:sz w:val="24"/>
          <w:szCs w:val="24"/>
        </w:rPr>
        <w:t xml:space="preserve"> worries among patients, which are additionally tended to </w:t>
      </w:r>
      <w:r w:rsidR="00FC6C5B" w:rsidRPr="00D81FB8">
        <w:rPr>
          <w:rFonts w:ascii="Times New Roman" w:hAnsi="Times New Roman" w:cs="Times New Roman"/>
          <w:sz w:val="24"/>
          <w:szCs w:val="24"/>
        </w:rPr>
        <w:t>legislatively</w:t>
      </w:r>
      <w:r w:rsidRPr="00D81FB8">
        <w:rPr>
          <w:rFonts w:ascii="Times New Roman" w:hAnsi="Times New Roman" w:cs="Times New Roman"/>
          <w:sz w:val="24"/>
          <w:szCs w:val="24"/>
        </w:rPr>
        <w:t xml:space="preserve"> in the HITECH Act. By and large, specialists and policymakers trust that huge advantages to patients and society can be acknowledged when EHRs are broadly embraced and utilized in a "</w:t>
      </w:r>
      <w:r w:rsidR="00FC6C5B" w:rsidRPr="00D81FB8">
        <w:rPr>
          <w:rFonts w:ascii="Times New Roman" w:hAnsi="Times New Roman" w:cs="Times New Roman"/>
          <w:sz w:val="24"/>
          <w:szCs w:val="24"/>
        </w:rPr>
        <w:t>meaningful</w:t>
      </w:r>
      <w:r w:rsidRPr="00D81FB8">
        <w:rPr>
          <w:rFonts w:ascii="Times New Roman" w:hAnsi="Times New Roman" w:cs="Times New Roman"/>
          <w:sz w:val="24"/>
          <w:szCs w:val="24"/>
        </w:rPr>
        <w:t>" manner.</w:t>
      </w:r>
    </w:p>
    <w:p w:rsidR="007F6D0B" w:rsidRPr="00D81FB8" w:rsidRDefault="007F6D0B" w:rsidP="00D81FB8">
      <w:pPr>
        <w:spacing w:line="480" w:lineRule="auto"/>
        <w:jc w:val="center"/>
        <w:rPr>
          <w:rFonts w:ascii="Times New Roman" w:hAnsi="Times New Roman" w:cs="Times New Roman"/>
          <w:b/>
          <w:sz w:val="24"/>
          <w:szCs w:val="24"/>
        </w:rPr>
      </w:pPr>
    </w:p>
    <w:p w:rsidR="007F6D0B" w:rsidRPr="00D81FB8" w:rsidRDefault="007F6D0B" w:rsidP="00D81FB8">
      <w:pPr>
        <w:spacing w:line="480" w:lineRule="auto"/>
        <w:jc w:val="center"/>
        <w:rPr>
          <w:rFonts w:ascii="Times New Roman" w:hAnsi="Times New Roman" w:cs="Times New Roman"/>
          <w:b/>
          <w:sz w:val="24"/>
          <w:szCs w:val="24"/>
        </w:rPr>
      </w:pPr>
    </w:p>
    <w:p w:rsidR="007F6D0B" w:rsidRPr="00D81FB8" w:rsidRDefault="007F6D0B" w:rsidP="00D81FB8">
      <w:pPr>
        <w:spacing w:line="480" w:lineRule="auto"/>
        <w:jc w:val="center"/>
        <w:rPr>
          <w:rFonts w:ascii="Times New Roman" w:hAnsi="Times New Roman" w:cs="Times New Roman"/>
          <w:b/>
          <w:sz w:val="24"/>
          <w:szCs w:val="24"/>
        </w:rPr>
      </w:pPr>
    </w:p>
    <w:p w:rsidR="007F6D0B" w:rsidRPr="00D81FB8" w:rsidRDefault="007F6D0B" w:rsidP="00D81FB8">
      <w:pPr>
        <w:spacing w:line="480" w:lineRule="auto"/>
        <w:jc w:val="center"/>
        <w:rPr>
          <w:rFonts w:ascii="Times New Roman" w:hAnsi="Times New Roman" w:cs="Times New Roman"/>
          <w:b/>
          <w:sz w:val="24"/>
          <w:szCs w:val="24"/>
        </w:rPr>
      </w:pPr>
    </w:p>
    <w:p w:rsidR="007F6D0B" w:rsidRPr="00D81FB8" w:rsidRDefault="007F6D0B" w:rsidP="00D81FB8">
      <w:pPr>
        <w:spacing w:line="480" w:lineRule="auto"/>
        <w:jc w:val="center"/>
        <w:rPr>
          <w:rFonts w:ascii="Times New Roman" w:hAnsi="Times New Roman" w:cs="Times New Roman"/>
          <w:b/>
          <w:sz w:val="24"/>
          <w:szCs w:val="24"/>
        </w:rPr>
      </w:pPr>
    </w:p>
    <w:p w:rsidR="007F6D0B" w:rsidRPr="00D81FB8" w:rsidRDefault="007F6D0B" w:rsidP="00D81FB8">
      <w:pPr>
        <w:spacing w:line="480" w:lineRule="auto"/>
        <w:jc w:val="center"/>
        <w:rPr>
          <w:rFonts w:ascii="Times New Roman" w:hAnsi="Times New Roman" w:cs="Times New Roman"/>
          <w:b/>
          <w:sz w:val="24"/>
          <w:szCs w:val="24"/>
        </w:rPr>
      </w:pPr>
    </w:p>
    <w:p w:rsidR="007F6D0B" w:rsidRPr="00D81FB8" w:rsidRDefault="007F6D0B" w:rsidP="00D81FB8">
      <w:pPr>
        <w:spacing w:line="480" w:lineRule="auto"/>
        <w:jc w:val="center"/>
        <w:rPr>
          <w:rFonts w:ascii="Times New Roman" w:hAnsi="Times New Roman" w:cs="Times New Roman"/>
          <w:b/>
          <w:sz w:val="24"/>
          <w:szCs w:val="24"/>
        </w:rPr>
      </w:pPr>
    </w:p>
    <w:p w:rsidR="007F6D0B" w:rsidRPr="00D81FB8" w:rsidRDefault="007F6D0B" w:rsidP="00D81FB8">
      <w:pPr>
        <w:spacing w:line="480" w:lineRule="auto"/>
        <w:jc w:val="center"/>
        <w:rPr>
          <w:rFonts w:ascii="Times New Roman" w:hAnsi="Times New Roman" w:cs="Times New Roman"/>
          <w:b/>
          <w:sz w:val="24"/>
          <w:szCs w:val="24"/>
        </w:rPr>
      </w:pPr>
    </w:p>
    <w:p w:rsidR="007F6D0B" w:rsidRPr="00D81FB8" w:rsidRDefault="007F6D0B" w:rsidP="00D81FB8">
      <w:pPr>
        <w:spacing w:line="480" w:lineRule="auto"/>
        <w:jc w:val="center"/>
        <w:rPr>
          <w:rFonts w:ascii="Times New Roman" w:hAnsi="Times New Roman" w:cs="Times New Roman"/>
          <w:sz w:val="24"/>
          <w:szCs w:val="24"/>
        </w:rPr>
      </w:pPr>
      <w:r w:rsidRPr="00D81FB8">
        <w:rPr>
          <w:rFonts w:ascii="Times New Roman" w:hAnsi="Times New Roman" w:cs="Times New Roman"/>
          <w:b/>
          <w:sz w:val="24"/>
          <w:szCs w:val="24"/>
        </w:rPr>
        <w:lastRenderedPageBreak/>
        <w:t>References</w:t>
      </w:r>
    </w:p>
    <w:p w:rsidR="00D81FB8" w:rsidRPr="00D81FB8" w:rsidRDefault="00D81FB8" w:rsidP="00D81FB8">
      <w:pPr>
        <w:pStyle w:val="NormalWeb"/>
        <w:spacing w:line="480" w:lineRule="auto"/>
        <w:ind w:left="567" w:hanging="567"/>
      </w:pPr>
      <w:proofErr w:type="spellStart"/>
      <w:proofErr w:type="gramStart"/>
      <w:r w:rsidRPr="00D81FB8">
        <w:t>Boonstra</w:t>
      </w:r>
      <w:proofErr w:type="spellEnd"/>
      <w:r w:rsidRPr="00D81FB8">
        <w:t xml:space="preserve">, A., &amp; </w:t>
      </w:r>
      <w:proofErr w:type="spellStart"/>
      <w:r w:rsidRPr="00D81FB8">
        <w:t>Broekhuis</w:t>
      </w:r>
      <w:proofErr w:type="spellEnd"/>
      <w:r w:rsidRPr="00D81FB8">
        <w:t>, M. (2010).</w:t>
      </w:r>
      <w:proofErr w:type="gramEnd"/>
      <w:r w:rsidRPr="00D81FB8">
        <w:t xml:space="preserve"> </w:t>
      </w:r>
      <w:proofErr w:type="gramStart"/>
      <w:r w:rsidRPr="00D81FB8">
        <w:t>Barriers to the acceptance of electronic medical records by physicians from systematic review to taxonomy and interventions.</w:t>
      </w:r>
      <w:proofErr w:type="gramEnd"/>
      <w:r w:rsidRPr="00D81FB8">
        <w:t xml:space="preserve"> </w:t>
      </w:r>
      <w:r w:rsidRPr="00D81FB8">
        <w:rPr>
          <w:rStyle w:val="Emphasis"/>
        </w:rPr>
        <w:t>BMC Health Services Research</w:t>
      </w:r>
      <w:r w:rsidRPr="00D81FB8">
        <w:t xml:space="preserve">, </w:t>
      </w:r>
      <w:r w:rsidRPr="00D81FB8">
        <w:rPr>
          <w:rStyle w:val="Emphasis"/>
        </w:rPr>
        <w:t>10:231</w:t>
      </w:r>
      <w:r w:rsidRPr="00D81FB8">
        <w:t xml:space="preserve">, 1-17. Retrieved from </w:t>
      </w:r>
      <w:hyperlink r:id="rId5" w:history="1">
        <w:r w:rsidRPr="00D81FB8">
          <w:rPr>
            <w:rStyle w:val="Hyperlink"/>
            <w:color w:val="auto"/>
            <w:u w:val="none"/>
          </w:rPr>
          <w:t>http://www.biomedcentral.com/1472-6963/10/231</w:t>
        </w:r>
      </w:hyperlink>
    </w:p>
    <w:p w:rsidR="00D81FB8" w:rsidRPr="00D81FB8" w:rsidRDefault="00D81FB8" w:rsidP="00D81FB8">
      <w:pPr>
        <w:spacing w:line="480" w:lineRule="auto"/>
        <w:ind w:left="567" w:hanging="567"/>
        <w:rPr>
          <w:rFonts w:ascii="Times New Roman" w:hAnsi="Times New Roman" w:cs="Times New Roman"/>
          <w:sz w:val="24"/>
          <w:szCs w:val="24"/>
        </w:rPr>
      </w:pPr>
      <w:r w:rsidRPr="00D81FB8">
        <w:rPr>
          <w:rFonts w:ascii="Times New Roman" w:hAnsi="Times New Roman" w:cs="Times New Roman"/>
          <w:sz w:val="24"/>
          <w:szCs w:val="24"/>
        </w:rPr>
        <w:t xml:space="preserve"> Brent, N. (2001), Nurses and the Law: A Guide to Principles and Application. (2nd </w:t>
      </w:r>
      <w:proofErr w:type="spellStart"/>
      <w:proofErr w:type="gramStart"/>
      <w:r w:rsidRPr="00D81FB8">
        <w:rPr>
          <w:rFonts w:ascii="Times New Roman" w:hAnsi="Times New Roman" w:cs="Times New Roman"/>
          <w:sz w:val="24"/>
          <w:szCs w:val="24"/>
        </w:rPr>
        <w:t>ed</w:t>
      </w:r>
      <w:proofErr w:type="spellEnd"/>
      <w:proofErr w:type="gramEnd"/>
      <w:r w:rsidRPr="00D81FB8">
        <w:rPr>
          <w:rFonts w:ascii="Times New Roman" w:hAnsi="Times New Roman" w:cs="Times New Roman"/>
          <w:sz w:val="24"/>
          <w:szCs w:val="24"/>
        </w:rPr>
        <w:t xml:space="preserve">). Philadelphia: W.B. Saunders. </w:t>
      </w:r>
    </w:p>
    <w:p w:rsidR="00D81FB8" w:rsidRPr="00D81FB8" w:rsidRDefault="00D81FB8" w:rsidP="00D81FB8">
      <w:pPr>
        <w:spacing w:line="480" w:lineRule="auto"/>
        <w:ind w:left="567" w:hanging="567"/>
        <w:rPr>
          <w:rFonts w:ascii="Times New Roman" w:hAnsi="Times New Roman" w:cs="Times New Roman"/>
          <w:sz w:val="24"/>
          <w:szCs w:val="24"/>
        </w:rPr>
      </w:pPr>
      <w:proofErr w:type="spellStart"/>
      <w:r w:rsidRPr="00D81FB8">
        <w:rPr>
          <w:rFonts w:ascii="Times New Roman" w:hAnsi="Times New Roman" w:cs="Times New Roman"/>
          <w:sz w:val="24"/>
          <w:szCs w:val="24"/>
        </w:rPr>
        <w:t>Buppert</w:t>
      </w:r>
      <w:proofErr w:type="spellEnd"/>
      <w:r w:rsidRPr="00D81FB8">
        <w:rPr>
          <w:rFonts w:ascii="Times New Roman" w:hAnsi="Times New Roman" w:cs="Times New Roman"/>
          <w:sz w:val="24"/>
          <w:szCs w:val="24"/>
        </w:rPr>
        <w:t xml:space="preserve">, C. (2018) Nurse Practitioner’s Business Practice &amp; Legal Guide (6th </w:t>
      </w:r>
      <w:proofErr w:type="spellStart"/>
      <w:proofErr w:type="gramStart"/>
      <w:r w:rsidRPr="00D81FB8">
        <w:rPr>
          <w:rFonts w:ascii="Times New Roman" w:hAnsi="Times New Roman" w:cs="Times New Roman"/>
          <w:sz w:val="24"/>
          <w:szCs w:val="24"/>
        </w:rPr>
        <w:t>ed</w:t>
      </w:r>
      <w:proofErr w:type="spellEnd"/>
      <w:proofErr w:type="gramEnd"/>
      <w:r w:rsidRPr="00D81FB8">
        <w:rPr>
          <w:rFonts w:ascii="Times New Roman" w:hAnsi="Times New Roman" w:cs="Times New Roman"/>
          <w:sz w:val="24"/>
          <w:szCs w:val="24"/>
        </w:rPr>
        <w:t xml:space="preserve">). Boston: Jones and Bartlett. </w:t>
      </w:r>
    </w:p>
    <w:p w:rsidR="00D81FB8" w:rsidRPr="00D81FB8" w:rsidRDefault="00D81FB8" w:rsidP="00D81FB8">
      <w:pPr>
        <w:pStyle w:val="NormalWeb"/>
        <w:spacing w:line="480" w:lineRule="auto"/>
        <w:ind w:left="567" w:hanging="567"/>
      </w:pPr>
      <w:proofErr w:type="spellStart"/>
      <w:proofErr w:type="gramStart"/>
      <w:r w:rsidRPr="00D81FB8">
        <w:t>Centers</w:t>
      </w:r>
      <w:proofErr w:type="spellEnd"/>
      <w:r w:rsidRPr="00D81FB8">
        <w:t xml:space="preserve"> for Medicare &amp; Medicaid Services.</w:t>
      </w:r>
      <w:proofErr w:type="gramEnd"/>
      <w:r w:rsidRPr="00D81FB8">
        <w:t xml:space="preserve"> (2010). </w:t>
      </w:r>
      <w:r w:rsidRPr="00D81FB8">
        <w:rPr>
          <w:rStyle w:val="Emphasis"/>
        </w:rPr>
        <w:t>Medicare &amp; Medicaid EHR incentive program: Meaningful Use Stage 1 requirements overview</w:t>
      </w:r>
      <w:r w:rsidRPr="00D81FB8">
        <w:t xml:space="preserve">. Retrieved February 8, 2014, from </w:t>
      </w:r>
      <w:hyperlink r:id="rId6" w:history="1">
        <w:r w:rsidRPr="00D81FB8">
          <w:rPr>
            <w:rStyle w:val="Hyperlink"/>
            <w:color w:val="auto"/>
            <w:u w:val="none"/>
          </w:rPr>
          <w:t xml:space="preserve">https://www.cms.gov/Regulations-and-Guidance/Legislation/EHRIncentivePrograms/downloads/MU_Stage1_ReqOverview.pdf </w:t>
        </w:r>
      </w:hyperlink>
    </w:p>
    <w:p w:rsidR="00D81FB8" w:rsidRPr="00D81FB8" w:rsidRDefault="00D81FB8" w:rsidP="00D81FB8">
      <w:pPr>
        <w:spacing w:line="480" w:lineRule="auto"/>
        <w:ind w:left="567" w:hanging="567"/>
        <w:rPr>
          <w:rFonts w:ascii="Times New Roman" w:hAnsi="Times New Roman" w:cs="Times New Roman"/>
          <w:sz w:val="24"/>
          <w:szCs w:val="24"/>
        </w:rPr>
      </w:pPr>
      <w:proofErr w:type="gramStart"/>
      <w:r w:rsidRPr="00D81FB8">
        <w:rPr>
          <w:rFonts w:ascii="Times New Roman" w:hAnsi="Times New Roman" w:cs="Times New Roman"/>
          <w:sz w:val="24"/>
          <w:szCs w:val="24"/>
        </w:rPr>
        <w:t>Ellis, J. &amp; Hartley, C. (2007).</w:t>
      </w:r>
      <w:proofErr w:type="gramEnd"/>
      <w:r w:rsidRPr="00D81FB8">
        <w:rPr>
          <w:rFonts w:ascii="Times New Roman" w:hAnsi="Times New Roman" w:cs="Times New Roman"/>
          <w:sz w:val="24"/>
          <w:szCs w:val="24"/>
        </w:rPr>
        <w:t xml:space="preserve"> Nursing in Today’s World: Challenges, Issues and Management (9th </w:t>
      </w:r>
      <w:proofErr w:type="spellStart"/>
      <w:proofErr w:type="gramStart"/>
      <w:r w:rsidRPr="00D81FB8">
        <w:rPr>
          <w:rFonts w:ascii="Times New Roman" w:hAnsi="Times New Roman" w:cs="Times New Roman"/>
          <w:sz w:val="24"/>
          <w:szCs w:val="24"/>
        </w:rPr>
        <w:t>ed</w:t>
      </w:r>
      <w:proofErr w:type="spellEnd"/>
      <w:proofErr w:type="gramEnd"/>
      <w:r w:rsidRPr="00D81FB8">
        <w:rPr>
          <w:rFonts w:ascii="Times New Roman" w:hAnsi="Times New Roman" w:cs="Times New Roman"/>
          <w:sz w:val="24"/>
          <w:szCs w:val="24"/>
        </w:rPr>
        <w:t>). Baltimore, MD: Lippincott.</w:t>
      </w:r>
    </w:p>
    <w:p w:rsidR="00D81FB8" w:rsidRPr="00D81FB8" w:rsidRDefault="00D81FB8" w:rsidP="00D81FB8">
      <w:pPr>
        <w:spacing w:after="0" w:line="480" w:lineRule="auto"/>
        <w:ind w:left="567" w:hanging="567"/>
        <w:rPr>
          <w:rFonts w:ascii="Times New Roman" w:eastAsia="Times New Roman" w:hAnsi="Times New Roman" w:cs="Times New Roman"/>
          <w:sz w:val="24"/>
          <w:szCs w:val="24"/>
          <w:lang w:eastAsia="en-GB"/>
        </w:rPr>
      </w:pPr>
      <w:proofErr w:type="spellStart"/>
      <w:r w:rsidRPr="00D81FB8">
        <w:rPr>
          <w:rFonts w:ascii="Times New Roman" w:eastAsia="Times New Roman" w:hAnsi="Times New Roman" w:cs="Times New Roman"/>
          <w:sz w:val="24"/>
          <w:szCs w:val="24"/>
          <w:lang w:eastAsia="en-GB"/>
        </w:rPr>
        <w:t>Galewitz</w:t>
      </w:r>
      <w:proofErr w:type="spellEnd"/>
      <w:r w:rsidRPr="00D81FB8">
        <w:rPr>
          <w:rFonts w:ascii="Times New Roman" w:eastAsia="Times New Roman" w:hAnsi="Times New Roman" w:cs="Times New Roman"/>
          <w:sz w:val="24"/>
          <w:szCs w:val="24"/>
          <w:lang w:eastAsia="en-GB"/>
        </w:rPr>
        <w:t xml:space="preserve"> P. </w:t>
      </w:r>
      <w:r w:rsidRPr="00D81FB8">
        <w:rPr>
          <w:rFonts w:ascii="Times New Roman" w:eastAsia="Times New Roman" w:hAnsi="Times New Roman" w:cs="Times New Roman"/>
          <w:sz w:val="24"/>
          <w:szCs w:val="24"/>
          <w:lang w:eastAsia="en-GB"/>
        </w:rPr>
        <w:t xml:space="preserve">(2011). </w:t>
      </w:r>
      <w:r w:rsidRPr="00D81FB8">
        <w:rPr>
          <w:rFonts w:ascii="Times New Roman" w:eastAsia="Times New Roman" w:hAnsi="Times New Roman" w:cs="Times New Roman"/>
          <w:sz w:val="24"/>
          <w:szCs w:val="24"/>
          <w:lang w:eastAsia="en-GB"/>
        </w:rPr>
        <w:t xml:space="preserve">Medical </w:t>
      </w:r>
      <w:r w:rsidRPr="00D81FB8">
        <w:rPr>
          <w:rFonts w:ascii="Times New Roman" w:eastAsia="Times New Roman" w:hAnsi="Times New Roman" w:cs="Times New Roman"/>
          <w:sz w:val="24"/>
          <w:szCs w:val="24"/>
          <w:lang w:eastAsia="en-GB"/>
        </w:rPr>
        <w:t>Practices Increasingly Allow Online Appointments</w:t>
      </w:r>
      <w:r w:rsidRPr="00D81FB8">
        <w:rPr>
          <w:rFonts w:ascii="Times New Roman" w:eastAsia="Times New Roman" w:hAnsi="Times New Roman" w:cs="Times New Roman"/>
          <w:sz w:val="24"/>
          <w:szCs w:val="24"/>
          <w:lang w:eastAsia="en-GB"/>
        </w:rPr>
        <w:t xml:space="preserve">. </w:t>
      </w:r>
      <w:proofErr w:type="gramStart"/>
      <w:r w:rsidRPr="00D81FB8">
        <w:rPr>
          <w:rFonts w:ascii="Times New Roman" w:eastAsia="Times New Roman" w:hAnsi="Times New Roman" w:cs="Times New Roman"/>
          <w:sz w:val="24"/>
          <w:szCs w:val="24"/>
          <w:lang w:eastAsia="en-GB"/>
        </w:rPr>
        <w:t>U S A Today.</w:t>
      </w:r>
      <w:proofErr w:type="gramEnd"/>
      <w:r w:rsidRPr="00D81FB8">
        <w:rPr>
          <w:rFonts w:ascii="Times New Roman" w:eastAsia="Times New Roman" w:hAnsi="Times New Roman" w:cs="Times New Roman"/>
          <w:sz w:val="24"/>
          <w:szCs w:val="24"/>
          <w:lang w:eastAsia="en-GB"/>
        </w:rPr>
        <w:t xml:space="preserve"> </w:t>
      </w:r>
    </w:p>
    <w:p w:rsidR="00D81FB8" w:rsidRPr="00D81FB8" w:rsidRDefault="00D81FB8" w:rsidP="00D81FB8">
      <w:pPr>
        <w:pStyle w:val="NormalWeb"/>
        <w:spacing w:line="480" w:lineRule="auto"/>
        <w:ind w:left="567" w:hanging="567"/>
      </w:pPr>
      <w:proofErr w:type="gramStart"/>
      <w:r w:rsidRPr="00D81FB8">
        <w:t xml:space="preserve">Goldberg, D, </w:t>
      </w:r>
      <w:proofErr w:type="spellStart"/>
      <w:r w:rsidRPr="00D81FB8">
        <w:t>Kuzel</w:t>
      </w:r>
      <w:proofErr w:type="spellEnd"/>
      <w:r w:rsidRPr="00D81FB8">
        <w:t xml:space="preserve">, A., </w:t>
      </w:r>
      <w:proofErr w:type="spellStart"/>
      <w:r w:rsidRPr="00D81FB8">
        <w:t>Feng</w:t>
      </w:r>
      <w:proofErr w:type="spellEnd"/>
      <w:r w:rsidRPr="00D81FB8">
        <w:t>, L…Love, L</w:t>
      </w:r>
      <w:r w:rsidRPr="00D81FB8">
        <w:t>. (2012).</w:t>
      </w:r>
      <w:proofErr w:type="gramEnd"/>
      <w:r w:rsidRPr="00D81FB8">
        <w:t xml:space="preserve"> EHRs in </w:t>
      </w:r>
      <w:r w:rsidRPr="00D81FB8">
        <w:t>Primary Care Practices</w:t>
      </w:r>
      <w:r w:rsidRPr="00D81FB8">
        <w:t xml:space="preserve">: Benefits, Challenges, and successful strategies. </w:t>
      </w:r>
      <w:proofErr w:type="gramStart"/>
      <w:r w:rsidRPr="00D81FB8">
        <w:rPr>
          <w:rStyle w:val="Emphasis"/>
        </w:rPr>
        <w:t>The American Journal of Managed Care</w:t>
      </w:r>
      <w:r w:rsidRPr="00D81FB8">
        <w:t xml:space="preserve">, </w:t>
      </w:r>
      <w:r w:rsidRPr="00D81FB8">
        <w:rPr>
          <w:rStyle w:val="Emphasis"/>
        </w:rPr>
        <w:t>18</w:t>
      </w:r>
      <w:r w:rsidRPr="00D81FB8">
        <w:t>(2), e48-e54.</w:t>
      </w:r>
      <w:proofErr w:type="gramEnd"/>
    </w:p>
    <w:p w:rsidR="00D81FB8" w:rsidRPr="00D81FB8" w:rsidRDefault="00D81FB8" w:rsidP="00D81FB8">
      <w:pPr>
        <w:pStyle w:val="Heading2"/>
        <w:spacing w:line="480" w:lineRule="auto"/>
        <w:ind w:left="567" w:hanging="567"/>
        <w:rPr>
          <w:b w:val="0"/>
          <w:sz w:val="24"/>
          <w:szCs w:val="24"/>
        </w:rPr>
      </w:pPr>
      <w:proofErr w:type="gramStart"/>
      <w:r w:rsidRPr="00D81FB8">
        <w:rPr>
          <w:b w:val="0"/>
          <w:sz w:val="24"/>
          <w:szCs w:val="24"/>
        </w:rPr>
        <w:lastRenderedPageBreak/>
        <w:t xml:space="preserve">Harman, L., </w:t>
      </w:r>
      <w:proofErr w:type="spellStart"/>
      <w:r w:rsidRPr="00D81FB8">
        <w:rPr>
          <w:b w:val="0"/>
          <w:sz w:val="24"/>
          <w:szCs w:val="24"/>
        </w:rPr>
        <w:t>Flite</w:t>
      </w:r>
      <w:proofErr w:type="spellEnd"/>
      <w:r w:rsidRPr="00D81FB8">
        <w:rPr>
          <w:b w:val="0"/>
          <w:sz w:val="24"/>
          <w:szCs w:val="24"/>
        </w:rPr>
        <w:t>, C. &amp; Bond, K. (2012).</w:t>
      </w:r>
      <w:proofErr w:type="gramEnd"/>
      <w:r w:rsidRPr="00D81FB8">
        <w:rPr>
          <w:b w:val="0"/>
          <w:sz w:val="24"/>
          <w:szCs w:val="24"/>
        </w:rPr>
        <w:t xml:space="preserve"> Electronic Health Records: Privacy, Confidentiality, and Security. </w:t>
      </w:r>
      <w:proofErr w:type="gramStart"/>
      <w:r w:rsidRPr="00D81FB8">
        <w:rPr>
          <w:b w:val="0"/>
          <w:sz w:val="24"/>
          <w:szCs w:val="24"/>
        </w:rPr>
        <w:t>AMA Journal of Ethics.</w:t>
      </w:r>
      <w:proofErr w:type="gramEnd"/>
      <w:r w:rsidRPr="00D81FB8">
        <w:rPr>
          <w:b w:val="0"/>
          <w:sz w:val="24"/>
          <w:szCs w:val="24"/>
        </w:rPr>
        <w:t xml:space="preserve"> Retrieved from: https://journalofethics.ama-assn.org/article/electronic-health-records-privacy-confidentiality-and-security/2012-09 </w:t>
      </w:r>
    </w:p>
    <w:p w:rsidR="00D81FB8" w:rsidRPr="00D81FB8" w:rsidRDefault="00D81FB8" w:rsidP="00D81FB8">
      <w:pPr>
        <w:pStyle w:val="NormalWeb"/>
        <w:spacing w:line="480" w:lineRule="auto"/>
        <w:ind w:left="567" w:hanging="567"/>
        <w:rPr>
          <w:rStyle w:val="element-citation"/>
        </w:rPr>
      </w:pPr>
      <w:proofErr w:type="gramStart"/>
      <w:r w:rsidRPr="00D81FB8">
        <w:rPr>
          <w:rStyle w:val="element-citation"/>
        </w:rPr>
        <w:t>HIMSS.</w:t>
      </w:r>
      <w:proofErr w:type="gramEnd"/>
      <w:r w:rsidRPr="00D81FB8">
        <w:rPr>
          <w:rStyle w:val="element-citation"/>
        </w:rPr>
        <w:t xml:space="preserve"> </w:t>
      </w:r>
      <w:proofErr w:type="gramStart"/>
      <w:r w:rsidRPr="00D81FB8">
        <w:rPr>
          <w:rStyle w:val="element-citation"/>
        </w:rPr>
        <w:t xml:space="preserve">(2011). </w:t>
      </w:r>
      <w:r w:rsidRPr="00D81FB8">
        <w:rPr>
          <w:rStyle w:val="ref-journal"/>
        </w:rPr>
        <w:t xml:space="preserve">EHR </w:t>
      </w:r>
      <w:r w:rsidRPr="00D81FB8">
        <w:rPr>
          <w:rStyle w:val="ref-journal"/>
        </w:rPr>
        <w:t>D</w:t>
      </w:r>
      <w:r w:rsidRPr="00D81FB8">
        <w:rPr>
          <w:rStyle w:val="ref-journal"/>
        </w:rPr>
        <w:t>efinition.</w:t>
      </w:r>
      <w:proofErr w:type="gramEnd"/>
      <w:r w:rsidRPr="00D81FB8">
        <w:rPr>
          <w:rStyle w:val="element-citation"/>
        </w:rPr>
        <w:t xml:space="preserve"> </w:t>
      </w:r>
      <w:hyperlink r:id="rId7" w:tgtFrame="_blank" w:history="1">
        <w:r w:rsidRPr="00D81FB8">
          <w:rPr>
            <w:rStyle w:val="Hyperlink"/>
            <w:color w:val="auto"/>
            <w:u w:val="none"/>
          </w:rPr>
          <w:t>http://www.himss.org/ASP/topics_ehr.asp</w:t>
        </w:r>
      </w:hyperlink>
      <w:r w:rsidRPr="00D81FB8">
        <w:rPr>
          <w:rStyle w:val="element-citation"/>
        </w:rPr>
        <w:t>.</w:t>
      </w:r>
    </w:p>
    <w:p w:rsidR="00D81FB8" w:rsidRPr="00D81FB8" w:rsidRDefault="00D81FB8" w:rsidP="00D81FB8">
      <w:pPr>
        <w:pStyle w:val="NormalWeb"/>
        <w:spacing w:line="480" w:lineRule="auto"/>
        <w:ind w:left="567" w:hanging="567"/>
        <w:rPr>
          <w:rStyle w:val="element-citation"/>
        </w:rPr>
      </w:pPr>
      <w:proofErr w:type="gramStart"/>
      <w:r w:rsidRPr="00D81FB8">
        <w:rPr>
          <w:rStyle w:val="element-citation"/>
        </w:rPr>
        <w:t>IOM</w:t>
      </w:r>
      <w:r w:rsidRPr="00D81FB8">
        <w:rPr>
          <w:rStyle w:val="element-citation"/>
        </w:rPr>
        <w:t>.</w:t>
      </w:r>
      <w:proofErr w:type="gramEnd"/>
      <w:r w:rsidRPr="00D81FB8">
        <w:rPr>
          <w:rStyle w:val="element-citation"/>
        </w:rPr>
        <w:t xml:space="preserve"> (2001).</w:t>
      </w:r>
      <w:r w:rsidRPr="00D81FB8">
        <w:rPr>
          <w:rStyle w:val="element-citation"/>
        </w:rPr>
        <w:t xml:space="preserve"> </w:t>
      </w:r>
      <w:r w:rsidRPr="00D81FB8">
        <w:rPr>
          <w:rStyle w:val="ref-journal"/>
        </w:rPr>
        <w:t xml:space="preserve">Crossing the </w:t>
      </w:r>
      <w:r w:rsidRPr="00D81FB8">
        <w:rPr>
          <w:rStyle w:val="ref-journal"/>
        </w:rPr>
        <w:t>Quality Chasm</w:t>
      </w:r>
      <w:r w:rsidRPr="00D81FB8">
        <w:rPr>
          <w:rStyle w:val="ref-journal"/>
        </w:rPr>
        <w:t xml:space="preserve">: a </w:t>
      </w:r>
      <w:r w:rsidRPr="00D81FB8">
        <w:rPr>
          <w:rStyle w:val="ref-journal"/>
        </w:rPr>
        <w:t xml:space="preserve">New Health System </w:t>
      </w:r>
      <w:r w:rsidRPr="00D81FB8">
        <w:rPr>
          <w:rStyle w:val="ref-journal"/>
        </w:rPr>
        <w:t xml:space="preserve">for the 21st </w:t>
      </w:r>
      <w:r w:rsidRPr="00D81FB8">
        <w:rPr>
          <w:rStyle w:val="ref-journal"/>
        </w:rPr>
        <w:t>Century</w:t>
      </w:r>
      <w:r w:rsidRPr="00D81FB8">
        <w:rPr>
          <w:rStyle w:val="ref-journal"/>
        </w:rPr>
        <w:t>.</w:t>
      </w:r>
      <w:r w:rsidRPr="00D81FB8">
        <w:rPr>
          <w:rStyle w:val="element-citation"/>
        </w:rPr>
        <w:t xml:space="preserve"> Washington, </w:t>
      </w:r>
      <w:r w:rsidRPr="00D81FB8">
        <w:rPr>
          <w:rStyle w:val="element-citation"/>
        </w:rPr>
        <w:t>DC: Institute of Medicine.</w:t>
      </w:r>
    </w:p>
    <w:p w:rsidR="00D81FB8" w:rsidRPr="00D81FB8" w:rsidRDefault="00D81FB8" w:rsidP="00D81FB8">
      <w:pPr>
        <w:pStyle w:val="NormalWeb"/>
        <w:spacing w:line="480" w:lineRule="auto"/>
        <w:ind w:left="567" w:hanging="567"/>
        <w:rPr>
          <w:rStyle w:val="element-citation"/>
        </w:rPr>
      </w:pPr>
      <w:proofErr w:type="spellStart"/>
      <w:r w:rsidRPr="00D81FB8">
        <w:rPr>
          <w:rStyle w:val="element-citation"/>
        </w:rPr>
        <w:t>Menachemi</w:t>
      </w:r>
      <w:proofErr w:type="spellEnd"/>
      <w:r w:rsidRPr="00D81FB8">
        <w:rPr>
          <w:rStyle w:val="element-citation"/>
        </w:rPr>
        <w:t>,</w:t>
      </w:r>
      <w:r w:rsidRPr="00D81FB8">
        <w:rPr>
          <w:rStyle w:val="element-citation"/>
        </w:rPr>
        <w:t xml:space="preserve"> N. </w:t>
      </w:r>
      <w:r w:rsidRPr="00D81FB8">
        <w:rPr>
          <w:rStyle w:val="element-citation"/>
        </w:rPr>
        <w:t xml:space="preserve">(2006). </w:t>
      </w:r>
      <w:r w:rsidRPr="00D81FB8">
        <w:rPr>
          <w:rStyle w:val="element-citation"/>
        </w:rPr>
        <w:t xml:space="preserve">Barriers to ambulatory EHR: who are ‘imminent adopters’ and how do they differ from other physicians? </w:t>
      </w:r>
      <w:r w:rsidRPr="00D81FB8">
        <w:rPr>
          <w:rStyle w:val="ref-journal"/>
        </w:rPr>
        <w:t xml:space="preserve">Inform Prim Care. </w:t>
      </w:r>
    </w:p>
    <w:p w:rsidR="00D81FB8" w:rsidRPr="00D81FB8" w:rsidRDefault="00D81FB8" w:rsidP="00D81FB8">
      <w:pPr>
        <w:spacing w:line="480" w:lineRule="auto"/>
        <w:ind w:left="567" w:hanging="567"/>
        <w:rPr>
          <w:rFonts w:ascii="Times New Roman" w:hAnsi="Times New Roman" w:cs="Times New Roman"/>
          <w:sz w:val="24"/>
          <w:szCs w:val="24"/>
        </w:rPr>
      </w:pPr>
      <w:proofErr w:type="spellStart"/>
      <w:proofErr w:type="gramStart"/>
      <w:r w:rsidRPr="00D81FB8">
        <w:rPr>
          <w:rFonts w:ascii="Times New Roman" w:hAnsi="Times New Roman" w:cs="Times New Roman"/>
          <w:sz w:val="24"/>
          <w:szCs w:val="24"/>
        </w:rPr>
        <w:t>Nickitas</w:t>
      </w:r>
      <w:proofErr w:type="spellEnd"/>
      <w:r w:rsidRPr="00D81FB8">
        <w:rPr>
          <w:rFonts w:ascii="Times New Roman" w:hAnsi="Times New Roman" w:cs="Times New Roman"/>
          <w:sz w:val="24"/>
          <w:szCs w:val="24"/>
        </w:rPr>
        <w:t xml:space="preserve">, D.M., </w:t>
      </w:r>
      <w:proofErr w:type="spellStart"/>
      <w:r w:rsidRPr="00D81FB8">
        <w:rPr>
          <w:rFonts w:ascii="Times New Roman" w:hAnsi="Times New Roman" w:cs="Times New Roman"/>
          <w:sz w:val="24"/>
          <w:szCs w:val="24"/>
        </w:rPr>
        <w:t>Middaugh</w:t>
      </w:r>
      <w:proofErr w:type="spellEnd"/>
      <w:r w:rsidRPr="00D81FB8">
        <w:rPr>
          <w:rFonts w:ascii="Times New Roman" w:hAnsi="Times New Roman" w:cs="Times New Roman"/>
          <w:sz w:val="24"/>
          <w:szCs w:val="24"/>
        </w:rPr>
        <w:t>, D.J., &amp; Aries, N. (2019).</w:t>
      </w:r>
      <w:proofErr w:type="gramEnd"/>
      <w:r w:rsidRPr="00D81FB8">
        <w:rPr>
          <w:rFonts w:ascii="Times New Roman" w:hAnsi="Times New Roman" w:cs="Times New Roman"/>
          <w:sz w:val="24"/>
          <w:szCs w:val="24"/>
        </w:rPr>
        <w:t xml:space="preserve"> Policy and Politics for Nurses and Other Health Professionals: Advocacy and Action. Boston, MA: Jones and Bartlett. </w:t>
      </w:r>
    </w:p>
    <w:p w:rsidR="00D81FB8" w:rsidRPr="00D81FB8" w:rsidRDefault="00D81FB8" w:rsidP="00D81FB8">
      <w:pPr>
        <w:pStyle w:val="NormalWeb"/>
        <w:spacing w:line="480" w:lineRule="auto"/>
        <w:ind w:left="567" w:hanging="567"/>
        <w:rPr>
          <w:rStyle w:val="element-citation"/>
        </w:rPr>
      </w:pPr>
      <w:proofErr w:type="gramStart"/>
      <w:r w:rsidRPr="00D81FB8">
        <w:rPr>
          <w:rStyle w:val="element-citation"/>
        </w:rPr>
        <w:t>Schmitt, F. &amp;</w:t>
      </w:r>
      <w:r w:rsidRPr="00D81FB8">
        <w:rPr>
          <w:rStyle w:val="element-citation"/>
        </w:rPr>
        <w:t>Wofford</w:t>
      </w:r>
      <w:r w:rsidRPr="00D81FB8">
        <w:rPr>
          <w:rStyle w:val="element-citation"/>
        </w:rPr>
        <w:t>.</w:t>
      </w:r>
      <w:proofErr w:type="gramEnd"/>
      <w:r w:rsidRPr="00D81FB8">
        <w:rPr>
          <w:rStyle w:val="element-citation"/>
        </w:rPr>
        <w:t xml:space="preserve"> </w:t>
      </w:r>
      <w:proofErr w:type="gramStart"/>
      <w:r w:rsidRPr="00D81FB8">
        <w:rPr>
          <w:rStyle w:val="element-citation"/>
        </w:rPr>
        <w:t xml:space="preserve">D. </w:t>
      </w:r>
      <w:r w:rsidRPr="00D81FB8">
        <w:rPr>
          <w:rStyle w:val="element-citation"/>
        </w:rPr>
        <w:t>(2002).</w:t>
      </w:r>
      <w:proofErr w:type="gramEnd"/>
      <w:r w:rsidRPr="00D81FB8">
        <w:rPr>
          <w:rStyle w:val="element-citation"/>
        </w:rPr>
        <w:t xml:space="preserve"> </w:t>
      </w:r>
      <w:r w:rsidRPr="00D81FB8">
        <w:rPr>
          <w:rStyle w:val="element-citation"/>
        </w:rPr>
        <w:t xml:space="preserve">Financial </w:t>
      </w:r>
      <w:r w:rsidRPr="00D81FB8">
        <w:rPr>
          <w:rStyle w:val="element-citation"/>
        </w:rPr>
        <w:t xml:space="preserve">Analysis Projects Clear Returns </w:t>
      </w:r>
      <w:proofErr w:type="gramStart"/>
      <w:r w:rsidRPr="00D81FB8">
        <w:rPr>
          <w:rStyle w:val="element-citation"/>
        </w:rPr>
        <w:t>From</w:t>
      </w:r>
      <w:proofErr w:type="gramEnd"/>
      <w:r w:rsidRPr="00D81FB8">
        <w:rPr>
          <w:rStyle w:val="element-citation"/>
        </w:rPr>
        <w:t xml:space="preserve"> Electronic Medical Records.</w:t>
      </w:r>
      <w:r w:rsidRPr="00D81FB8">
        <w:rPr>
          <w:rStyle w:val="element-citation"/>
        </w:rPr>
        <w:t xml:space="preserve"> </w:t>
      </w:r>
      <w:proofErr w:type="spellStart"/>
      <w:r w:rsidRPr="00D81FB8">
        <w:rPr>
          <w:rStyle w:val="ref-journal"/>
        </w:rPr>
        <w:t>Healthc</w:t>
      </w:r>
      <w:proofErr w:type="spellEnd"/>
      <w:r w:rsidRPr="00D81FB8">
        <w:rPr>
          <w:rStyle w:val="ref-journal"/>
        </w:rPr>
        <w:t xml:space="preserve"> </w:t>
      </w:r>
      <w:proofErr w:type="spellStart"/>
      <w:r w:rsidRPr="00D81FB8">
        <w:rPr>
          <w:rStyle w:val="ref-journal"/>
        </w:rPr>
        <w:t>Financ</w:t>
      </w:r>
      <w:proofErr w:type="spellEnd"/>
      <w:r w:rsidRPr="00D81FB8">
        <w:rPr>
          <w:rStyle w:val="ref-journal"/>
        </w:rPr>
        <w:t xml:space="preserve"> Manage</w:t>
      </w:r>
      <w:proofErr w:type="gramStart"/>
      <w:r w:rsidRPr="00D81FB8">
        <w:rPr>
          <w:rStyle w:val="ref-journal"/>
        </w:rPr>
        <w:t>.</w:t>
      </w:r>
      <w:r w:rsidRPr="00D81FB8">
        <w:rPr>
          <w:rStyle w:val="element-citation"/>
        </w:rPr>
        <w:t>.</w:t>
      </w:r>
      <w:proofErr w:type="gramEnd"/>
    </w:p>
    <w:p w:rsidR="007F6D0B" w:rsidRPr="00D81FB8" w:rsidRDefault="007F6D0B" w:rsidP="00D81FB8">
      <w:pPr>
        <w:spacing w:line="480" w:lineRule="auto"/>
        <w:ind w:left="567" w:hanging="567"/>
        <w:rPr>
          <w:rFonts w:ascii="Times New Roman" w:hAnsi="Times New Roman" w:cs="Times New Roman"/>
          <w:sz w:val="24"/>
          <w:szCs w:val="24"/>
        </w:rPr>
      </w:pPr>
    </w:p>
    <w:sectPr w:rsidR="007F6D0B" w:rsidRPr="00D81F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7D5"/>
    <w:rsid w:val="000E4971"/>
    <w:rsid w:val="001C376A"/>
    <w:rsid w:val="002A7BF8"/>
    <w:rsid w:val="004C34ED"/>
    <w:rsid w:val="00520D06"/>
    <w:rsid w:val="005257D5"/>
    <w:rsid w:val="00667E1B"/>
    <w:rsid w:val="007F6D0B"/>
    <w:rsid w:val="00800162"/>
    <w:rsid w:val="00893196"/>
    <w:rsid w:val="00A372A2"/>
    <w:rsid w:val="00B91928"/>
    <w:rsid w:val="00D759A8"/>
    <w:rsid w:val="00D81FB8"/>
    <w:rsid w:val="00FC6C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F6D0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F6D0B"/>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7F6D0B"/>
    <w:rPr>
      <w:color w:val="0000FF"/>
      <w:u w:val="single"/>
    </w:rPr>
  </w:style>
  <w:style w:type="paragraph" w:styleId="NormalWeb">
    <w:name w:val="Normal (Web)"/>
    <w:basedOn w:val="Normal"/>
    <w:uiPriority w:val="99"/>
    <w:unhideWhenUsed/>
    <w:rsid w:val="007F6D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F6D0B"/>
    <w:rPr>
      <w:i/>
      <w:iCs/>
    </w:rPr>
  </w:style>
  <w:style w:type="character" w:customStyle="1" w:styleId="element-citation">
    <w:name w:val="element-citation"/>
    <w:basedOn w:val="DefaultParagraphFont"/>
    <w:rsid w:val="007F6D0B"/>
  </w:style>
  <w:style w:type="character" w:customStyle="1" w:styleId="ref-journal">
    <w:name w:val="ref-journal"/>
    <w:basedOn w:val="DefaultParagraphFont"/>
    <w:rsid w:val="007F6D0B"/>
  </w:style>
  <w:style w:type="character" w:customStyle="1" w:styleId="ref-vol">
    <w:name w:val="ref-vol"/>
    <w:basedOn w:val="DefaultParagraphFont"/>
    <w:rsid w:val="007F6D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F6D0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F6D0B"/>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7F6D0B"/>
    <w:rPr>
      <w:color w:val="0000FF"/>
      <w:u w:val="single"/>
    </w:rPr>
  </w:style>
  <w:style w:type="paragraph" w:styleId="NormalWeb">
    <w:name w:val="Normal (Web)"/>
    <w:basedOn w:val="Normal"/>
    <w:uiPriority w:val="99"/>
    <w:unhideWhenUsed/>
    <w:rsid w:val="007F6D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F6D0B"/>
    <w:rPr>
      <w:i/>
      <w:iCs/>
    </w:rPr>
  </w:style>
  <w:style w:type="character" w:customStyle="1" w:styleId="element-citation">
    <w:name w:val="element-citation"/>
    <w:basedOn w:val="DefaultParagraphFont"/>
    <w:rsid w:val="007F6D0B"/>
  </w:style>
  <w:style w:type="character" w:customStyle="1" w:styleId="ref-journal">
    <w:name w:val="ref-journal"/>
    <w:basedOn w:val="DefaultParagraphFont"/>
    <w:rsid w:val="007F6D0B"/>
  </w:style>
  <w:style w:type="character" w:customStyle="1" w:styleId="ref-vol">
    <w:name w:val="ref-vol"/>
    <w:basedOn w:val="DefaultParagraphFont"/>
    <w:rsid w:val="007F6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imss.org/ASP/topics_ehr.as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cms.gov/Regulations-and-Guidance/Legislation/EHRIncentivePrograms/downloads/MU_Stage1_ReqOverview.pdf" TargetMode="External"/><Relationship Id="rId5" Type="http://schemas.openxmlformats.org/officeDocument/2006/relationships/hyperlink" Target="http://www.biomedcentral.com/1472-6963/10/23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9</Pages>
  <Words>1876</Words>
  <Characters>10699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2019-02-19T16:40:00Z</dcterms:created>
  <dcterms:modified xsi:type="dcterms:W3CDTF">2019-02-20T01:15:00Z</dcterms:modified>
</cp:coreProperties>
</file>